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85C22" w14:textId="77777777" w:rsidR="00290995" w:rsidRPr="0065482B" w:rsidRDefault="00290995" w:rsidP="00497282">
      <w:pPr>
        <w:pStyle w:val="3"/>
        <w:numPr>
          <w:ilvl w:val="0"/>
          <w:numId w:val="0"/>
        </w:numPr>
        <w:spacing w:after="120" w:line="280" w:lineRule="atLeast"/>
        <w:ind w:left="1985" w:hanging="1985"/>
        <w:rPr>
          <w:rFonts w:ascii="Tahoma" w:hAnsi="Tahoma" w:cs="Tahoma"/>
          <w:sz w:val="20"/>
          <w:szCs w:val="20"/>
        </w:rPr>
      </w:pPr>
      <w:bookmarkStart w:id="0" w:name="_Toc400450271"/>
      <w:r w:rsidRPr="0065482B">
        <w:rPr>
          <w:rFonts w:ascii="Tahoma" w:hAnsi="Tahoma" w:cs="Tahoma"/>
          <w:sz w:val="20"/>
          <w:szCs w:val="20"/>
        </w:rPr>
        <w:t xml:space="preserve"> Διαδικασία ΔΙΙ_1_ΚΕ:  </w:t>
      </w:r>
      <w:bookmarkEnd w:id="0"/>
      <w:r w:rsidRPr="0065482B">
        <w:rPr>
          <w:rFonts w:ascii="Tahoma" w:hAnsi="Tahoma" w:cs="Tahoma"/>
          <w:sz w:val="20"/>
          <w:szCs w:val="20"/>
        </w:rPr>
        <w:t xml:space="preserve"> Παρακολούθηση προόδου υλοποίησης πράξεων (πράξεις ΚΕ)</w:t>
      </w:r>
    </w:p>
    <w:p w14:paraId="2ED352CE" w14:textId="77777777" w:rsidR="00290995" w:rsidRPr="006609D0" w:rsidRDefault="00290995" w:rsidP="00497282">
      <w:pPr>
        <w:widowControl w:val="0"/>
        <w:autoSpaceDE w:val="0"/>
        <w:autoSpaceDN w:val="0"/>
        <w:adjustRightInd w:val="0"/>
        <w:spacing w:after="120" w:line="280" w:lineRule="atLeast"/>
        <w:ind w:right="60"/>
        <w:rPr>
          <w:rFonts w:ascii="Tahoma" w:hAnsi="Tahoma" w:cs="Tahoma"/>
          <w:color w:val="000000"/>
          <w:sz w:val="20"/>
          <w:szCs w:val="20"/>
        </w:rPr>
      </w:pPr>
      <w:r w:rsidRPr="0065482B">
        <w:rPr>
          <w:rFonts w:ascii="Tahoma" w:hAnsi="Tahoma" w:cs="Tahoma"/>
          <w:b/>
          <w:bCs/>
          <w:color w:val="FFFFFF"/>
          <w:sz w:val="20"/>
          <w:szCs w:val="20"/>
        </w:rPr>
        <w:t xml:space="preserve">. Σκοπός </w:t>
      </w:r>
    </w:p>
    <w:p w14:paraId="7C1C6320" w14:textId="77777777" w:rsidR="00290995" w:rsidRPr="006609D0" w:rsidRDefault="00290995" w:rsidP="00BD080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Pr>
          <w:rFonts w:ascii="Tahoma" w:hAnsi="Tahoma" w:cs="Tahoma"/>
          <w:b/>
          <w:bCs/>
          <w:color w:val="FFFFFF"/>
          <w:sz w:val="20"/>
          <w:szCs w:val="20"/>
        </w:rPr>
        <w:t xml:space="preserve">1. Σκοπός </w:t>
      </w:r>
    </w:p>
    <w:p w14:paraId="6813CEF7" w14:textId="74539360" w:rsidR="00290995" w:rsidRPr="006609D0" w:rsidRDefault="00290995" w:rsidP="00401D1D">
      <w:pPr>
        <w:widowControl w:val="0"/>
        <w:autoSpaceDE w:val="0"/>
        <w:autoSpaceDN w:val="0"/>
        <w:adjustRightInd w:val="0"/>
        <w:spacing w:after="120" w:line="280" w:lineRule="atLeast"/>
        <w:ind w:right="62"/>
        <w:rPr>
          <w:rFonts w:ascii="Tahoma" w:hAnsi="Tahoma" w:cs="Tahoma"/>
          <w:color w:val="000000"/>
          <w:sz w:val="20"/>
          <w:szCs w:val="20"/>
        </w:rPr>
      </w:pPr>
      <w:r>
        <w:rPr>
          <w:rFonts w:ascii="Tahoma" w:hAnsi="Tahoma" w:cs="Tahoma"/>
          <w:color w:val="000000"/>
          <w:sz w:val="20"/>
          <w:szCs w:val="20"/>
        </w:rPr>
        <w:t xml:space="preserve">Ο σκοπός της διαδικασίας είναι η παρακολούθηση της υλοποίησης του εγκεκριμένου φυσικού και οικονομικού αντικειμένου της Πράξης, σύμφωνα με το χρονοδιάγραμμα και τους όρους υλοποίησης, όπως έχουν οριστεί στην </w:t>
      </w:r>
      <w:r>
        <w:rPr>
          <w:rFonts w:ascii="Tahoma" w:hAnsi="Tahoma" w:cs="Tahoma"/>
          <w:sz w:val="20"/>
          <w:szCs w:val="20"/>
        </w:rPr>
        <w:t>απόφαση χρηματοδότησης</w:t>
      </w:r>
      <w:r>
        <w:rPr>
          <w:rFonts w:ascii="Tahoma" w:hAnsi="Tahoma" w:cs="Tahoma"/>
          <w:color w:val="000000"/>
          <w:sz w:val="20"/>
          <w:szCs w:val="20"/>
        </w:rPr>
        <w:t xml:space="preserve"> της Πράξης</w:t>
      </w:r>
      <w:r w:rsidR="008D6BBD">
        <w:rPr>
          <w:rFonts w:ascii="Tahoma" w:hAnsi="Tahoma" w:cs="Tahoma"/>
          <w:color w:val="000000"/>
          <w:sz w:val="20"/>
          <w:szCs w:val="20"/>
        </w:rPr>
        <w:t xml:space="preserve"> </w:t>
      </w:r>
      <w:r w:rsidR="008D6BBD" w:rsidRPr="00E144A8">
        <w:rPr>
          <w:rFonts w:ascii="Tahoma" w:hAnsi="Tahoma" w:cs="Tahoma"/>
          <w:i/>
          <w:color w:val="000000"/>
          <w:sz w:val="20"/>
          <w:szCs w:val="20"/>
        </w:rPr>
        <w:t xml:space="preserve">(ως Απόφαση Χρηματοδότησης στις Διαδικασίες των Πράξεων Κρατικών Ενισχύσεων νοείται το εκάστοτε έγγραφο που προβλέπεται από την πρόσκληση, όπως Απόφαση </w:t>
      </w:r>
      <w:r w:rsidR="00B82F3F" w:rsidRPr="00E144A8">
        <w:rPr>
          <w:rFonts w:ascii="Tahoma" w:hAnsi="Tahoma" w:cs="Tahoma"/>
          <w:i/>
          <w:color w:val="000000"/>
          <w:sz w:val="20"/>
          <w:szCs w:val="20"/>
        </w:rPr>
        <w:t xml:space="preserve">Έγκρισης </w:t>
      </w:r>
      <w:r w:rsidR="008D6BBD" w:rsidRPr="00E144A8">
        <w:rPr>
          <w:rFonts w:ascii="Tahoma" w:hAnsi="Tahoma" w:cs="Tahoma"/>
          <w:i/>
          <w:color w:val="000000"/>
          <w:sz w:val="20"/>
          <w:szCs w:val="20"/>
        </w:rPr>
        <w:t>Χρηματοδότησης, Απόφαση Υπαγωγής, Σύμβαση Επιχορήγησης, Τεχνικό Παράρτημα)</w:t>
      </w:r>
      <w:r w:rsidR="008D6BBD" w:rsidRPr="00E144A8">
        <w:rPr>
          <w:rFonts w:ascii="Tahoma" w:hAnsi="Tahoma" w:cs="Tahoma"/>
          <w:color w:val="000000"/>
          <w:sz w:val="20"/>
          <w:szCs w:val="20"/>
        </w:rPr>
        <w:t>.</w:t>
      </w:r>
    </w:p>
    <w:p w14:paraId="5AF7BBCF" w14:textId="77777777" w:rsidR="00290995" w:rsidRPr="0065482B" w:rsidRDefault="00290995" w:rsidP="00BD080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482B">
        <w:rPr>
          <w:rFonts w:ascii="Tahoma" w:hAnsi="Tahoma" w:cs="Tahoma"/>
          <w:b/>
          <w:bCs/>
          <w:color w:val="FFFFFF"/>
          <w:sz w:val="20"/>
          <w:szCs w:val="20"/>
        </w:rPr>
        <w:t>2. Πεδίο εφαρμογής</w:t>
      </w:r>
    </w:p>
    <w:p w14:paraId="6CECEB7C" w14:textId="16F7AF7B" w:rsidR="00290995" w:rsidRPr="006609D0" w:rsidRDefault="00290995" w:rsidP="00497282">
      <w:pPr>
        <w:widowControl w:val="0"/>
        <w:autoSpaceDE w:val="0"/>
        <w:autoSpaceDN w:val="0"/>
        <w:adjustRightInd w:val="0"/>
        <w:spacing w:after="120" w:line="280" w:lineRule="atLeast"/>
        <w:ind w:right="60"/>
        <w:rPr>
          <w:rFonts w:ascii="Tahoma" w:hAnsi="Tahoma" w:cs="Tahoma"/>
          <w:sz w:val="20"/>
          <w:szCs w:val="20"/>
        </w:rPr>
      </w:pPr>
      <w:r>
        <w:rPr>
          <w:rFonts w:ascii="Tahoma" w:hAnsi="Tahoma" w:cs="Tahoma"/>
          <w:color w:val="000000"/>
          <w:sz w:val="20"/>
          <w:szCs w:val="20"/>
        </w:rPr>
        <w:t xml:space="preserve">Η διαδικασία εφαρμόζεται για την παρακολούθηση Πράξεων Κρατικών Ενισχύσεων, που είναι ενταγμένες σε Πρόγραμμα και αφορούν </w:t>
      </w:r>
      <w:r>
        <w:rPr>
          <w:rFonts w:ascii="Tahoma" w:hAnsi="Tahoma" w:cs="Tahoma"/>
          <w:sz w:val="20"/>
          <w:szCs w:val="20"/>
        </w:rPr>
        <w:t>δράσεις επιχειρηματικότητας. Διευκρινίζεται ότι δεν αφορά σε πράξεις κρατικής ενίσχυσης υποδομών.</w:t>
      </w:r>
    </w:p>
    <w:p w14:paraId="5812D47A" w14:textId="29DB3CAD" w:rsidR="00290995" w:rsidRDefault="00290995" w:rsidP="003647B9">
      <w:pPr>
        <w:spacing w:after="120" w:line="280" w:lineRule="atLeast"/>
        <w:rPr>
          <w:rFonts w:ascii="Tahoma" w:hAnsi="Tahoma" w:cs="Tahoma"/>
          <w:i/>
          <w:sz w:val="20"/>
          <w:szCs w:val="20"/>
        </w:rPr>
      </w:pPr>
      <w:r>
        <w:rPr>
          <w:rFonts w:ascii="Tahoma" w:hAnsi="Tahoma" w:cs="Tahoma"/>
          <w:sz w:val="20"/>
          <w:szCs w:val="20"/>
        </w:rPr>
        <w:t>Σε περίπτωση που η ΔΑ, βάσει του άρθρου</w:t>
      </w:r>
      <w:r w:rsidR="004910BB" w:rsidRPr="004910BB">
        <w:rPr>
          <w:rFonts w:ascii="Tahoma" w:hAnsi="Tahoma" w:cs="Tahoma"/>
          <w:sz w:val="20"/>
          <w:szCs w:val="20"/>
        </w:rPr>
        <w:t xml:space="preserve"> 71 του Καν. 1060/2021</w:t>
      </w:r>
      <w:r>
        <w:rPr>
          <w:rFonts w:ascii="Tahoma" w:hAnsi="Tahoma" w:cs="Tahoma"/>
          <w:sz w:val="20"/>
          <w:szCs w:val="20"/>
        </w:rPr>
        <w:t xml:space="preserve">, αναθέτει σε Ενδιάμεσο Φορέα (ΕΦ) την άσκηση αρμοδιοτήτων διαχείρισης μέρους του </w:t>
      </w:r>
      <w:r w:rsidR="004910BB">
        <w:rPr>
          <w:rFonts w:ascii="Tahoma" w:hAnsi="Tahoma" w:cs="Tahoma"/>
          <w:sz w:val="20"/>
          <w:szCs w:val="20"/>
        </w:rPr>
        <w:t>Προγράμματος</w:t>
      </w:r>
      <w:r>
        <w:rPr>
          <w:rFonts w:ascii="Tahoma" w:hAnsi="Tahoma" w:cs="Tahoma"/>
          <w:sz w:val="20"/>
          <w:szCs w:val="20"/>
        </w:rPr>
        <w:t xml:space="preserve">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Pr>
          <w:rFonts w:ascii="Tahoma" w:hAnsi="Tahoma" w:cs="Tahoma"/>
          <w:i/>
          <w:sz w:val="20"/>
          <w:szCs w:val="20"/>
        </w:rPr>
        <w:t>Διαδικασία Δ</w:t>
      </w:r>
      <w:r>
        <w:rPr>
          <w:rFonts w:ascii="Tahoma" w:hAnsi="Tahoma" w:cs="Tahoma"/>
          <w:i/>
          <w:sz w:val="20"/>
          <w:szCs w:val="20"/>
          <w:lang w:val="en-US"/>
        </w:rPr>
        <w:t>V</w:t>
      </w:r>
      <w:r>
        <w:rPr>
          <w:rFonts w:ascii="Tahoma" w:hAnsi="Tahoma" w:cs="Tahoma"/>
          <w:i/>
          <w:sz w:val="20"/>
          <w:szCs w:val="20"/>
        </w:rPr>
        <w:t>_1. «Ορισμός Ενδιάμεσου Φορέα»</w:t>
      </w:r>
      <w:r>
        <w:rPr>
          <w:rFonts w:ascii="Tahoma" w:hAnsi="Tahoma" w:cs="Tahoma"/>
          <w:sz w:val="20"/>
          <w:szCs w:val="20"/>
        </w:rPr>
        <w:t xml:space="preserve"> και </w:t>
      </w:r>
      <w:r>
        <w:rPr>
          <w:rFonts w:ascii="Tahoma" w:hAnsi="Tahoma" w:cs="Tahoma"/>
          <w:i/>
          <w:sz w:val="20"/>
          <w:szCs w:val="20"/>
        </w:rPr>
        <w:t xml:space="preserve">Έντυπο </w:t>
      </w:r>
      <w:r>
        <w:rPr>
          <w:rFonts w:ascii="Tahoma" w:hAnsi="Tahoma" w:cs="Tahoma"/>
          <w:i/>
          <w:iCs/>
          <w:sz w:val="20"/>
          <w:szCs w:val="20"/>
        </w:rPr>
        <w:t>Ε.V.1_</w:t>
      </w:r>
      <w:r w:rsidR="00ED38B3">
        <w:rPr>
          <w:rFonts w:ascii="Tahoma" w:hAnsi="Tahoma" w:cs="Tahoma"/>
          <w:i/>
          <w:iCs/>
          <w:sz w:val="20"/>
          <w:szCs w:val="20"/>
        </w:rPr>
        <w:t>1α_</w:t>
      </w:r>
      <w:r>
        <w:rPr>
          <w:rFonts w:ascii="Tahoma" w:hAnsi="Tahoma" w:cs="Tahoma"/>
          <w:i/>
          <w:iCs/>
          <w:sz w:val="20"/>
          <w:szCs w:val="20"/>
        </w:rPr>
        <w:t>KE</w:t>
      </w:r>
      <w:r>
        <w:rPr>
          <w:rFonts w:ascii="Tahoma" w:hAnsi="Tahoma" w:cs="Tahoma"/>
          <w:sz w:val="20"/>
          <w:szCs w:val="20"/>
        </w:rPr>
        <w:t xml:space="preserve">), ενώ η άσκηση των αρμοδιοτήτων του παρακολουθείται από τη ΔΑ σύμφωνα με τη διαδικασία </w:t>
      </w:r>
      <w:r>
        <w:rPr>
          <w:rFonts w:ascii="Tahoma" w:hAnsi="Tahoma" w:cs="Tahoma"/>
          <w:i/>
          <w:sz w:val="20"/>
          <w:szCs w:val="20"/>
        </w:rPr>
        <w:t>Δ</w:t>
      </w:r>
      <w:r>
        <w:rPr>
          <w:rFonts w:ascii="Tahoma" w:hAnsi="Tahoma" w:cs="Tahoma"/>
          <w:i/>
          <w:sz w:val="20"/>
          <w:szCs w:val="20"/>
          <w:lang w:val="en-US"/>
        </w:rPr>
        <w:t>V</w:t>
      </w:r>
      <w:r>
        <w:rPr>
          <w:rFonts w:ascii="Tahoma" w:hAnsi="Tahoma" w:cs="Tahoma"/>
          <w:i/>
          <w:sz w:val="20"/>
          <w:szCs w:val="20"/>
        </w:rPr>
        <w:t>_2 «Παρακολούθηση Ενδιάμεσου Φορέα».</w:t>
      </w:r>
    </w:p>
    <w:p w14:paraId="522D115A" w14:textId="77777777" w:rsidR="00290995" w:rsidRPr="0065482B" w:rsidRDefault="00290995" w:rsidP="006C397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482B">
        <w:rPr>
          <w:rFonts w:ascii="Tahoma" w:hAnsi="Tahoma" w:cs="Tahoma"/>
          <w:b/>
          <w:bCs/>
          <w:color w:val="FFFFFF"/>
          <w:sz w:val="20"/>
          <w:szCs w:val="20"/>
        </w:rPr>
        <w:t xml:space="preserve">3. Θεσμικό Πλαίσιο </w:t>
      </w:r>
    </w:p>
    <w:p w14:paraId="33091B4B" w14:textId="721F6021" w:rsidR="0021425C" w:rsidRPr="002C5AD7" w:rsidRDefault="0021425C" w:rsidP="002C5AD7">
      <w:pPr>
        <w:pStyle w:val="a9"/>
        <w:numPr>
          <w:ilvl w:val="0"/>
          <w:numId w:val="45"/>
        </w:numPr>
        <w:spacing w:after="120" w:line="280" w:lineRule="atLeast"/>
        <w:contextualSpacing w:val="0"/>
        <w:rPr>
          <w:rFonts w:ascii="Tahoma" w:hAnsi="Tahoma" w:cs="Tahoma"/>
          <w:sz w:val="20"/>
          <w:szCs w:val="20"/>
        </w:rPr>
      </w:pPr>
      <w:r w:rsidRPr="002C5AD7">
        <w:rPr>
          <w:rFonts w:ascii="Tahoma" w:hAnsi="Tahoma" w:cs="Tahoma"/>
          <w:color w:val="000000"/>
          <w:sz w:val="20"/>
          <w:szCs w:val="20"/>
        </w:rPr>
        <w:t xml:space="preserve">Κανονισμός (ΕΚ) </w:t>
      </w:r>
      <w:r w:rsidRPr="002C5AD7">
        <w:rPr>
          <w:rFonts w:ascii="Tahoma" w:hAnsi="Tahoma" w:cs="Tahoma"/>
          <w:color w:val="000000"/>
          <w:sz w:val="20"/>
          <w:szCs w:val="20"/>
          <w:lang w:val="en-US"/>
        </w:rPr>
        <w:t>1060/2021</w:t>
      </w:r>
      <w:r w:rsidR="002C5AD7" w:rsidRPr="002C5AD7">
        <w:rPr>
          <w:rFonts w:ascii="Tahoma" w:hAnsi="Tahoma" w:cs="Tahoma"/>
          <w:color w:val="000000"/>
          <w:sz w:val="20"/>
          <w:szCs w:val="20"/>
        </w:rPr>
        <w:t xml:space="preserve">: </w:t>
      </w:r>
      <w:r w:rsidRPr="002C5AD7">
        <w:rPr>
          <w:rFonts w:ascii="Tahoma" w:hAnsi="Tahoma" w:cs="Tahoma"/>
          <w:sz w:val="20"/>
          <w:szCs w:val="20"/>
        </w:rPr>
        <w:t xml:space="preserve">Άρθρο </w:t>
      </w:r>
      <w:r w:rsidR="00BB6E66" w:rsidRPr="002C5AD7">
        <w:rPr>
          <w:rFonts w:ascii="Tahoma" w:hAnsi="Tahoma" w:cs="Tahoma"/>
          <w:sz w:val="20"/>
          <w:szCs w:val="20"/>
        </w:rPr>
        <w:t>40</w:t>
      </w:r>
      <w:r w:rsidRPr="002C5AD7">
        <w:rPr>
          <w:rFonts w:ascii="Tahoma" w:hAnsi="Tahoma" w:cs="Tahoma"/>
          <w:sz w:val="20"/>
          <w:szCs w:val="20"/>
        </w:rPr>
        <w:t xml:space="preserve"> και </w:t>
      </w:r>
      <w:r w:rsidR="00B046B4" w:rsidRPr="002C5AD7">
        <w:rPr>
          <w:rFonts w:ascii="Tahoma" w:hAnsi="Tahoma" w:cs="Tahoma"/>
          <w:sz w:val="20"/>
          <w:szCs w:val="20"/>
        </w:rPr>
        <w:t>74</w:t>
      </w:r>
    </w:p>
    <w:p w14:paraId="7F68E3E9" w14:textId="77777777" w:rsidR="00290995" w:rsidRDefault="00290995" w:rsidP="00497282">
      <w:pPr>
        <w:pStyle w:val="a9"/>
        <w:numPr>
          <w:ilvl w:val="0"/>
          <w:numId w:val="45"/>
        </w:numPr>
        <w:spacing w:after="120" w:line="280" w:lineRule="atLeast"/>
        <w:contextualSpacing w:val="0"/>
        <w:rPr>
          <w:rFonts w:ascii="Tahoma" w:hAnsi="Tahoma" w:cs="Tahoma"/>
          <w:sz w:val="20"/>
          <w:szCs w:val="20"/>
        </w:rPr>
      </w:pPr>
      <w:r>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Pr>
          <w:rFonts w:ascii="Tahoma" w:hAnsi="Tahoma" w:cs="Tahoma"/>
          <w:sz w:val="20"/>
          <w:szCs w:val="20"/>
        </w:rPr>
        <w:t>de</w:t>
      </w:r>
      <w:proofErr w:type="spellEnd"/>
      <w:r>
        <w:rPr>
          <w:rFonts w:ascii="Tahoma" w:hAnsi="Tahoma" w:cs="Tahoma"/>
          <w:sz w:val="20"/>
          <w:szCs w:val="20"/>
        </w:rPr>
        <w:t xml:space="preserve"> </w:t>
      </w:r>
      <w:proofErr w:type="spellStart"/>
      <w:r>
        <w:rPr>
          <w:rFonts w:ascii="Tahoma" w:hAnsi="Tahoma" w:cs="Tahoma"/>
          <w:sz w:val="20"/>
          <w:szCs w:val="20"/>
        </w:rPr>
        <w:t>minimis</w:t>
      </w:r>
      <w:proofErr w:type="spellEnd"/>
      <w:r>
        <w:rPr>
          <w:rFonts w:ascii="Tahoma" w:hAnsi="Tahoma" w:cs="Tahoma"/>
          <w:sz w:val="20"/>
          <w:szCs w:val="20"/>
        </w:rPr>
        <w:t>).</w:t>
      </w:r>
    </w:p>
    <w:p w14:paraId="75FC4F69" w14:textId="77777777" w:rsidR="00A94F82" w:rsidRDefault="00A94F82" w:rsidP="00A94F82">
      <w:pPr>
        <w:pStyle w:val="a9"/>
        <w:numPr>
          <w:ilvl w:val="0"/>
          <w:numId w:val="45"/>
        </w:numPr>
        <w:spacing w:after="120" w:line="280" w:lineRule="exact"/>
        <w:contextualSpacing w:val="0"/>
        <w:rPr>
          <w:rFonts w:ascii="Tahoma" w:hAnsi="Tahoma" w:cs="Tahoma"/>
          <w:sz w:val="20"/>
          <w:szCs w:val="20"/>
        </w:rPr>
      </w:pPr>
      <w:r w:rsidRPr="00AE51D9">
        <w:rPr>
          <w:rFonts w:ascii="Tahoma" w:hAnsi="Tahoma" w:cs="Tahoma"/>
          <w:sz w:val="20"/>
          <w:szCs w:val="20"/>
        </w:rPr>
        <w:t>Κανονισμός (ΕΕ) 717/2014 ενισχύσεις ήσσονος σημασίας στους τομείς της αλιείας και της υδατοκαλλιέργειας</w:t>
      </w:r>
    </w:p>
    <w:p w14:paraId="6B7F7364" w14:textId="77777777" w:rsidR="00290995" w:rsidRDefault="00290995" w:rsidP="00A94F82">
      <w:pPr>
        <w:pStyle w:val="a9"/>
        <w:numPr>
          <w:ilvl w:val="0"/>
          <w:numId w:val="45"/>
        </w:numPr>
        <w:spacing w:after="120" w:line="280" w:lineRule="atLeast"/>
        <w:contextualSpacing w:val="0"/>
        <w:rPr>
          <w:rFonts w:ascii="Tahoma" w:hAnsi="Tahoma" w:cs="Tahoma"/>
          <w:sz w:val="20"/>
          <w:szCs w:val="20"/>
        </w:rPr>
      </w:pPr>
      <w:r w:rsidRPr="00A94F82">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p>
    <w:p w14:paraId="137AB419" w14:textId="77777777" w:rsidR="00A94F82" w:rsidRPr="007A000D" w:rsidRDefault="00A94F82" w:rsidP="00A94F82">
      <w:pPr>
        <w:pStyle w:val="a9"/>
        <w:numPr>
          <w:ilvl w:val="0"/>
          <w:numId w:val="45"/>
        </w:numPr>
        <w:spacing w:after="120" w:line="280" w:lineRule="exact"/>
        <w:contextualSpacing w:val="0"/>
        <w:rPr>
          <w:rFonts w:ascii="Tahoma" w:hAnsi="Tahoma" w:cs="Tahoma"/>
          <w:sz w:val="20"/>
          <w:szCs w:val="20"/>
        </w:rPr>
      </w:pPr>
      <w:r w:rsidRPr="007A000D">
        <w:rPr>
          <w:rFonts w:ascii="Tahoma" w:hAnsi="Tahoma" w:cs="Tahoma"/>
          <w:sz w:val="20"/>
          <w:szCs w:val="20"/>
        </w:rPr>
        <w:t>Κανονισμός (ΕΕ)  1388/2014 της 16ης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14:paraId="655BE4CB" w14:textId="77777777" w:rsidR="00290995" w:rsidRPr="002C5AD7" w:rsidRDefault="00290995" w:rsidP="0065482B">
      <w:pPr>
        <w:pStyle w:val="a9"/>
        <w:numPr>
          <w:ilvl w:val="0"/>
          <w:numId w:val="45"/>
        </w:numPr>
        <w:spacing w:after="120" w:line="280" w:lineRule="atLeast"/>
        <w:contextualSpacing w:val="0"/>
        <w:rPr>
          <w:rFonts w:cs="Tahoma"/>
          <w:color w:val="000000"/>
          <w:szCs w:val="20"/>
        </w:rPr>
      </w:pPr>
      <w:r w:rsidRPr="002C5AD7">
        <w:rPr>
          <w:rFonts w:ascii="Tahoma" w:hAnsi="Tahoma" w:cs="Tahoma"/>
          <w:sz w:val="20"/>
          <w:szCs w:val="20"/>
        </w:rPr>
        <w:t>Σχετικές ανακοινώσεις και Κατευθυντήριες Γραμμές της ΕΕ</w:t>
      </w:r>
    </w:p>
    <w:p w14:paraId="704B2D60" w14:textId="7C781C2F" w:rsidR="00290995" w:rsidRPr="002C5AD7" w:rsidRDefault="00290995" w:rsidP="002C5AD7">
      <w:pPr>
        <w:pStyle w:val="a9"/>
        <w:numPr>
          <w:ilvl w:val="0"/>
          <w:numId w:val="45"/>
        </w:numPr>
        <w:spacing w:after="120" w:line="280" w:lineRule="atLeast"/>
        <w:contextualSpacing w:val="0"/>
        <w:rPr>
          <w:rFonts w:ascii="Tahoma" w:hAnsi="Tahoma" w:cs="Tahoma"/>
          <w:sz w:val="20"/>
          <w:szCs w:val="20"/>
        </w:rPr>
      </w:pPr>
      <w:r w:rsidRPr="002C5AD7">
        <w:rPr>
          <w:rFonts w:ascii="Tahoma" w:hAnsi="Tahoma" w:cs="Tahoma"/>
          <w:sz w:val="20"/>
          <w:szCs w:val="20"/>
        </w:rPr>
        <w:t xml:space="preserve">Νόμος </w:t>
      </w:r>
      <w:r w:rsidR="00A94F82" w:rsidRPr="002C5AD7">
        <w:rPr>
          <w:rFonts w:ascii="Tahoma" w:hAnsi="Tahoma" w:cs="Tahoma"/>
          <w:sz w:val="20"/>
          <w:szCs w:val="20"/>
        </w:rPr>
        <w:t>4914/2022</w:t>
      </w:r>
      <w:r w:rsidR="002C5AD7" w:rsidRPr="002C5AD7">
        <w:rPr>
          <w:rFonts w:ascii="Tahoma" w:hAnsi="Tahoma" w:cs="Tahoma"/>
          <w:sz w:val="20"/>
          <w:szCs w:val="20"/>
        </w:rPr>
        <w:t xml:space="preserve">: </w:t>
      </w:r>
      <w:r w:rsidRPr="002C5AD7">
        <w:rPr>
          <w:rFonts w:ascii="Tahoma" w:hAnsi="Tahoma" w:cs="Tahoma"/>
          <w:sz w:val="20"/>
          <w:szCs w:val="20"/>
        </w:rPr>
        <w:t xml:space="preserve">Άρθρα </w:t>
      </w:r>
      <w:r w:rsidR="007D71CE" w:rsidRPr="002C5AD7">
        <w:rPr>
          <w:rFonts w:ascii="Tahoma" w:hAnsi="Tahoma" w:cs="Tahoma"/>
          <w:sz w:val="20"/>
          <w:szCs w:val="20"/>
        </w:rPr>
        <w:t>20, 21, 56</w:t>
      </w:r>
      <w:r w:rsidR="00055771" w:rsidRPr="002C5AD7">
        <w:rPr>
          <w:rFonts w:ascii="Tahoma" w:hAnsi="Tahoma" w:cs="Tahoma"/>
          <w:sz w:val="20"/>
          <w:szCs w:val="20"/>
          <w:lang w:val="en-US"/>
        </w:rPr>
        <w:t>, 63 (</w:t>
      </w:r>
      <w:r w:rsidR="00055771" w:rsidRPr="002C5AD7">
        <w:rPr>
          <w:rFonts w:ascii="Tahoma" w:hAnsi="Tahoma" w:cs="Tahoma"/>
          <w:sz w:val="20"/>
          <w:szCs w:val="20"/>
        </w:rPr>
        <w:t>παρ 18 και 20)</w:t>
      </w:r>
    </w:p>
    <w:p w14:paraId="0F18AAEC" w14:textId="6C9583C9" w:rsidR="001B432F" w:rsidRPr="00244BFD" w:rsidRDefault="001B432F" w:rsidP="002C5AD7">
      <w:pPr>
        <w:pStyle w:val="a9"/>
        <w:numPr>
          <w:ilvl w:val="0"/>
          <w:numId w:val="45"/>
        </w:numPr>
        <w:spacing w:after="120" w:line="280" w:lineRule="atLeast"/>
        <w:contextualSpacing w:val="0"/>
        <w:rPr>
          <w:rFonts w:ascii="Tahoma" w:hAnsi="Tahoma" w:cs="Tahoma"/>
          <w:sz w:val="20"/>
          <w:szCs w:val="20"/>
        </w:rPr>
      </w:pPr>
      <w:r w:rsidRPr="00E60850">
        <w:rPr>
          <w:rFonts w:ascii="Tahoma" w:hAnsi="Tahoma" w:cs="Tahoma"/>
          <w:sz w:val="20"/>
          <w:szCs w:val="20"/>
        </w:rPr>
        <w:t xml:space="preserve">Υπουργική Απόφαση </w:t>
      </w:r>
      <w:proofErr w:type="spellStart"/>
      <w:r w:rsidR="00646C26">
        <w:rPr>
          <w:rFonts w:ascii="Tahoma" w:hAnsi="Tahoma" w:cs="Tahoma"/>
          <w:sz w:val="20"/>
          <w:szCs w:val="20"/>
        </w:rPr>
        <w:t>αριθμ</w:t>
      </w:r>
      <w:proofErr w:type="spellEnd"/>
      <w:r w:rsidR="00646C26">
        <w:rPr>
          <w:rFonts w:ascii="Tahoma" w:hAnsi="Tahoma" w:cs="Tahoma"/>
          <w:sz w:val="20"/>
          <w:szCs w:val="20"/>
        </w:rPr>
        <w:t xml:space="preserve">. </w:t>
      </w:r>
      <w:r w:rsidR="00E60850" w:rsidRPr="00E60850">
        <w:rPr>
          <w:rFonts w:ascii="Tahoma" w:hAnsi="Tahoma" w:cs="Tahoma"/>
          <w:sz w:val="20"/>
          <w:szCs w:val="20"/>
        </w:rPr>
        <w:t>114947/29.</w:t>
      </w:r>
      <w:r w:rsidR="00E60850" w:rsidRPr="00BD7A34">
        <w:rPr>
          <w:rFonts w:ascii="Tahoma" w:hAnsi="Tahoma" w:cs="Tahoma"/>
          <w:sz w:val="20"/>
          <w:szCs w:val="20"/>
        </w:rPr>
        <w:t>11.2022 (ΦΕΚ</w:t>
      </w:r>
      <w:r w:rsidR="00BD7A34">
        <w:rPr>
          <w:rFonts w:ascii="Tahoma" w:hAnsi="Tahoma" w:cs="Tahoma"/>
          <w:sz w:val="20"/>
          <w:szCs w:val="20"/>
        </w:rPr>
        <w:t xml:space="preserve"> </w:t>
      </w:r>
      <w:r w:rsidR="00646C26">
        <w:rPr>
          <w:rFonts w:ascii="Tahoma" w:hAnsi="Tahoma" w:cs="Tahoma"/>
          <w:sz w:val="20"/>
          <w:szCs w:val="20"/>
        </w:rPr>
        <w:t xml:space="preserve">Β’ </w:t>
      </w:r>
      <w:r w:rsidR="00E60850" w:rsidRPr="00BD7A34">
        <w:rPr>
          <w:rFonts w:ascii="Tahoma" w:hAnsi="Tahoma" w:cs="Tahoma"/>
          <w:sz w:val="20"/>
          <w:szCs w:val="20"/>
        </w:rPr>
        <w:t>6132</w:t>
      </w:r>
      <w:r w:rsidR="00E60850" w:rsidRPr="00244BFD">
        <w:rPr>
          <w:rFonts w:ascii="Tahoma" w:hAnsi="Tahoma" w:cs="Tahoma"/>
          <w:sz w:val="20"/>
          <w:szCs w:val="20"/>
        </w:rPr>
        <w:t xml:space="preserve">) </w:t>
      </w:r>
      <w:r w:rsidRPr="00244BFD">
        <w:rPr>
          <w:rFonts w:ascii="Tahoma" w:hAnsi="Tahoma" w:cs="Tahoma"/>
          <w:sz w:val="20"/>
          <w:szCs w:val="20"/>
        </w:rPr>
        <w:t xml:space="preserve">«Εθνικοί Κανόνες </w:t>
      </w:r>
      <w:proofErr w:type="spellStart"/>
      <w:r w:rsidRPr="00244BFD">
        <w:rPr>
          <w:rFonts w:ascii="Tahoma" w:hAnsi="Tahoma" w:cs="Tahoma"/>
          <w:sz w:val="20"/>
          <w:szCs w:val="20"/>
        </w:rPr>
        <w:t>Επιλεξιμότητας</w:t>
      </w:r>
      <w:proofErr w:type="spellEnd"/>
      <w:r w:rsidRPr="00244BFD">
        <w:rPr>
          <w:rFonts w:ascii="Tahoma" w:hAnsi="Tahoma" w:cs="Tahoma"/>
          <w:sz w:val="20"/>
          <w:szCs w:val="20"/>
        </w:rPr>
        <w:t xml:space="preserve"> </w:t>
      </w:r>
      <w:r w:rsidRPr="00E60850">
        <w:rPr>
          <w:rFonts w:ascii="Tahoma" w:hAnsi="Tahoma" w:cs="Tahoma"/>
          <w:sz w:val="20"/>
          <w:szCs w:val="20"/>
        </w:rPr>
        <w:t xml:space="preserve">δαπανών </w:t>
      </w:r>
      <w:r w:rsidR="00E60850" w:rsidRPr="00E60850">
        <w:rPr>
          <w:rFonts w:ascii="Tahoma" w:hAnsi="Tahoma" w:cs="Tahoma"/>
          <w:sz w:val="20"/>
          <w:szCs w:val="20"/>
        </w:rPr>
        <w:t>για τα προγράμματα του ΕΣΠΑ</w:t>
      </w:r>
      <w:r w:rsidR="00E60850">
        <w:rPr>
          <w:rFonts w:ascii="Tahoma" w:hAnsi="Tahoma" w:cs="Tahoma"/>
          <w:sz w:val="20"/>
          <w:szCs w:val="20"/>
        </w:rPr>
        <w:t xml:space="preserve"> </w:t>
      </w:r>
      <w:r w:rsidRPr="00E60850">
        <w:rPr>
          <w:rFonts w:ascii="Tahoma" w:hAnsi="Tahoma" w:cs="Tahoma"/>
          <w:sz w:val="20"/>
          <w:szCs w:val="20"/>
        </w:rPr>
        <w:t>2021-2027»</w:t>
      </w:r>
    </w:p>
    <w:p w14:paraId="4061DAB4" w14:textId="195BAA00" w:rsidR="007373C1" w:rsidRDefault="00055771" w:rsidP="00055771">
      <w:pPr>
        <w:pStyle w:val="a9"/>
        <w:numPr>
          <w:ilvl w:val="0"/>
          <w:numId w:val="45"/>
        </w:numPr>
        <w:spacing w:after="120" w:line="280" w:lineRule="atLeast"/>
        <w:contextualSpacing w:val="0"/>
        <w:rPr>
          <w:rFonts w:ascii="Tahoma" w:hAnsi="Tahoma" w:cs="Tahoma"/>
          <w:sz w:val="20"/>
          <w:szCs w:val="20"/>
        </w:rPr>
      </w:pPr>
      <w:r w:rsidRPr="00055771">
        <w:rPr>
          <w:rFonts w:ascii="Tahoma" w:hAnsi="Tahoma" w:cs="Tahoma"/>
          <w:sz w:val="20"/>
          <w:szCs w:val="20"/>
        </w:rPr>
        <w:t xml:space="preserve">Κοινή Υπουργική Απόφαση </w:t>
      </w:r>
      <w:proofErr w:type="spellStart"/>
      <w:r w:rsidR="00646C26">
        <w:rPr>
          <w:rFonts w:ascii="Tahoma" w:hAnsi="Tahoma" w:cs="Tahoma"/>
          <w:sz w:val="20"/>
          <w:szCs w:val="20"/>
        </w:rPr>
        <w:t>αριθμ</w:t>
      </w:r>
      <w:proofErr w:type="spellEnd"/>
      <w:r w:rsidR="00646C26">
        <w:rPr>
          <w:rFonts w:ascii="Tahoma" w:hAnsi="Tahoma" w:cs="Tahoma"/>
          <w:sz w:val="20"/>
          <w:szCs w:val="20"/>
        </w:rPr>
        <w:t xml:space="preserve">. </w:t>
      </w:r>
      <w:r w:rsidRPr="00055771">
        <w:rPr>
          <w:rFonts w:ascii="Tahoma" w:hAnsi="Tahoma" w:cs="Tahoma"/>
          <w:sz w:val="20"/>
          <w:szCs w:val="20"/>
        </w:rPr>
        <w:t>5483/</w:t>
      </w:r>
      <w:r w:rsidR="00E60850">
        <w:rPr>
          <w:rFonts w:ascii="Tahoma" w:hAnsi="Tahoma" w:cs="Tahoma"/>
          <w:sz w:val="20"/>
          <w:szCs w:val="20"/>
        </w:rPr>
        <w:t>20.01.2023 (ΦΕΚ</w:t>
      </w:r>
      <w:r w:rsidR="00646C26">
        <w:rPr>
          <w:rFonts w:ascii="Tahoma" w:hAnsi="Tahoma" w:cs="Tahoma"/>
          <w:sz w:val="20"/>
          <w:szCs w:val="20"/>
        </w:rPr>
        <w:t xml:space="preserve"> Β’</w:t>
      </w:r>
      <w:r w:rsidR="00BD7A34">
        <w:rPr>
          <w:rFonts w:ascii="Tahoma" w:hAnsi="Tahoma" w:cs="Tahoma"/>
          <w:sz w:val="20"/>
          <w:szCs w:val="20"/>
        </w:rPr>
        <w:t xml:space="preserve"> </w:t>
      </w:r>
      <w:r w:rsidRPr="00055771">
        <w:rPr>
          <w:rFonts w:ascii="Tahoma" w:hAnsi="Tahoma" w:cs="Tahoma"/>
          <w:sz w:val="20"/>
          <w:szCs w:val="20"/>
        </w:rPr>
        <w:t>390</w:t>
      </w:r>
      <w:r w:rsidRPr="002C5AD7">
        <w:rPr>
          <w:rFonts w:ascii="Tahoma" w:hAnsi="Tahoma" w:cs="Tahoma"/>
          <w:sz w:val="20"/>
          <w:szCs w:val="20"/>
        </w:rPr>
        <w:t>)</w:t>
      </w:r>
      <w:r w:rsidRPr="00055771">
        <w:rPr>
          <w:rFonts w:ascii="Tahoma" w:hAnsi="Tahoma" w:cs="Tahoma"/>
          <w:sz w:val="20"/>
          <w:szCs w:val="20"/>
        </w:rPr>
        <w:t xml:space="preserve"> «Διαδικασίες δημοσιονομικών διορθώσεων και αναζήτησης </w:t>
      </w:r>
      <w:proofErr w:type="spellStart"/>
      <w:r w:rsidRPr="00055771">
        <w:rPr>
          <w:rFonts w:ascii="Tahoma" w:hAnsi="Tahoma" w:cs="Tahoma"/>
          <w:sz w:val="20"/>
          <w:szCs w:val="20"/>
        </w:rPr>
        <w:t>αχρεωστήτως</w:t>
      </w:r>
      <w:proofErr w:type="spellEnd"/>
      <w:r w:rsidRPr="00055771">
        <w:rPr>
          <w:rFonts w:ascii="Tahoma" w:hAnsi="Tahoma" w:cs="Tahoma"/>
          <w:sz w:val="20"/>
          <w:szCs w:val="20"/>
        </w:rPr>
        <w:t xml:space="preserve"> ή παρανόμως καταβληθέντων ποσών στα Τομεακά και Περιφερ</w:t>
      </w:r>
      <w:r>
        <w:rPr>
          <w:rFonts w:ascii="Tahoma" w:hAnsi="Tahoma" w:cs="Tahoma"/>
          <w:sz w:val="20"/>
          <w:szCs w:val="20"/>
        </w:rPr>
        <w:t>ειακά Προγράμματα του ΕΣΠΑ 2021»</w:t>
      </w:r>
      <w:r w:rsidR="007373C1" w:rsidRPr="007373C1">
        <w:rPr>
          <w:rFonts w:ascii="Tahoma" w:hAnsi="Tahoma" w:cs="Tahoma"/>
          <w:sz w:val="20"/>
          <w:szCs w:val="20"/>
        </w:rPr>
        <w:t>.</w:t>
      </w:r>
    </w:p>
    <w:p w14:paraId="10A3B1A5" w14:textId="77777777" w:rsidR="00646C26" w:rsidRPr="007373C1" w:rsidRDefault="00646C26" w:rsidP="00646C26">
      <w:pPr>
        <w:pStyle w:val="a9"/>
        <w:spacing w:after="120" w:line="280" w:lineRule="atLeast"/>
        <w:contextualSpacing w:val="0"/>
        <w:rPr>
          <w:rFonts w:ascii="Tahoma" w:hAnsi="Tahoma" w:cs="Tahoma"/>
          <w:sz w:val="20"/>
          <w:szCs w:val="20"/>
        </w:rPr>
      </w:pPr>
    </w:p>
    <w:p w14:paraId="0510035C" w14:textId="77777777" w:rsidR="00290995" w:rsidRPr="0065482B" w:rsidRDefault="00290995" w:rsidP="00A91390">
      <w:pPr>
        <w:widowControl w:val="0"/>
        <w:pBdr>
          <w:top w:val="dotted" w:sz="4" w:space="1" w:color="auto"/>
          <w:left w:val="dotted" w:sz="4" w:space="4" w:color="auto"/>
          <w:bottom w:val="dotted" w:sz="4" w:space="0"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482B">
        <w:rPr>
          <w:rFonts w:ascii="Tahoma" w:hAnsi="Tahoma" w:cs="Tahoma"/>
          <w:b/>
          <w:bCs/>
          <w:color w:val="FFFFFF"/>
          <w:sz w:val="20"/>
          <w:szCs w:val="20"/>
        </w:rPr>
        <w:lastRenderedPageBreak/>
        <w:t xml:space="preserve">4. Περιγραφή </w:t>
      </w:r>
    </w:p>
    <w:p w14:paraId="525D9D56" w14:textId="77777777" w:rsidR="00290995" w:rsidRPr="006609D0" w:rsidRDefault="00290995" w:rsidP="003C7A46">
      <w:pPr>
        <w:pStyle w:val="a9"/>
        <w:keepNext/>
        <w:numPr>
          <w:ilvl w:val="1"/>
          <w:numId w:val="46"/>
        </w:numPr>
        <w:spacing w:before="240" w:after="120" w:line="280" w:lineRule="atLeast"/>
        <w:ind w:left="357" w:hanging="357"/>
        <w:rPr>
          <w:rFonts w:ascii="Tahoma" w:hAnsi="Tahoma" w:cs="Tahoma"/>
          <w:b/>
          <w:bCs/>
          <w:color w:val="990000"/>
          <w:sz w:val="20"/>
          <w:szCs w:val="20"/>
        </w:rPr>
      </w:pPr>
      <w:r>
        <w:rPr>
          <w:rFonts w:ascii="Tahoma" w:hAnsi="Tahoma" w:cs="Tahoma"/>
          <w:b/>
          <w:bCs/>
          <w:color w:val="990000"/>
          <w:sz w:val="20"/>
          <w:szCs w:val="20"/>
        </w:rPr>
        <w:t xml:space="preserve"> </w:t>
      </w:r>
      <w:proofErr w:type="spellStart"/>
      <w:r>
        <w:rPr>
          <w:rFonts w:ascii="Tahoma" w:hAnsi="Tahoma" w:cs="Tahoma"/>
          <w:b/>
          <w:bCs/>
          <w:color w:val="990000"/>
          <w:sz w:val="20"/>
          <w:szCs w:val="20"/>
        </w:rPr>
        <w:t>Διαλειτουργικότητα</w:t>
      </w:r>
      <w:proofErr w:type="spellEnd"/>
      <w:r>
        <w:rPr>
          <w:rFonts w:ascii="Tahoma" w:hAnsi="Tahoma" w:cs="Tahoma"/>
          <w:b/>
          <w:bCs/>
          <w:color w:val="990000"/>
          <w:sz w:val="20"/>
          <w:szCs w:val="20"/>
        </w:rPr>
        <w:t xml:space="preserve"> Πληροφοριακών Συστημάτων ΟΠΣ και </w:t>
      </w:r>
      <w:r w:rsidR="005C7BF0">
        <w:rPr>
          <w:rFonts w:ascii="Tahoma" w:hAnsi="Tahoma" w:cs="Tahoma"/>
          <w:b/>
          <w:bCs/>
          <w:color w:val="990000"/>
          <w:sz w:val="20"/>
          <w:szCs w:val="20"/>
          <w:lang w:val="en-US"/>
        </w:rPr>
        <w:t>O</w:t>
      </w:r>
      <w:r>
        <w:rPr>
          <w:rFonts w:ascii="Tahoma" w:hAnsi="Tahoma" w:cs="Tahoma"/>
          <w:b/>
          <w:bCs/>
          <w:color w:val="990000"/>
          <w:sz w:val="20"/>
          <w:szCs w:val="20"/>
        </w:rPr>
        <w:t>ΠΣΚΕ</w:t>
      </w:r>
    </w:p>
    <w:p w14:paraId="6C69DFEE" w14:textId="18F6D528" w:rsidR="00290995" w:rsidRDefault="00290995" w:rsidP="00401D1D">
      <w:pPr>
        <w:pStyle w:val="ListParagraphTahoma10pt0"/>
        <w:rPr>
          <w:rFonts w:cs="Tahoma"/>
        </w:rPr>
      </w:pPr>
      <w:r w:rsidRPr="0065482B">
        <w:rPr>
          <w:rFonts w:cs="Tahoma"/>
        </w:rPr>
        <w:t xml:space="preserve">Για την συνεκτική λειτουργία των Πληροφοριακών Συστημάτων </w:t>
      </w:r>
      <w:r w:rsidR="00170EAB">
        <w:rPr>
          <w:rFonts w:cs="Tahoma"/>
        </w:rPr>
        <w:t>Ο</w:t>
      </w:r>
      <w:r w:rsidRPr="0065482B">
        <w:rPr>
          <w:rFonts w:cs="Tahoma"/>
        </w:rPr>
        <w:t>ΠΣΚΕ και ΟΠΣ,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κοινών πεδίων των εντύπων που υποστηρίζει το κάθε πληροφοριακό σύστημα</w:t>
      </w:r>
      <w:r w:rsidR="00170EAB">
        <w:rPr>
          <w:rFonts w:cs="Tahoma"/>
        </w:rPr>
        <w:t xml:space="preserve"> </w:t>
      </w:r>
      <w:r w:rsidR="00170EAB" w:rsidRPr="00170EAB">
        <w:rPr>
          <w:rFonts w:cs="Tahoma"/>
        </w:rPr>
        <w:t xml:space="preserve">και τα στοιχεία των πεδίων αυτών μεταφέρονται μέσω της </w:t>
      </w:r>
      <w:proofErr w:type="spellStart"/>
      <w:r w:rsidR="00170EAB" w:rsidRPr="00170EAB">
        <w:rPr>
          <w:rFonts w:cs="Tahoma"/>
        </w:rPr>
        <w:t>διαλειτουργικότητας</w:t>
      </w:r>
      <w:proofErr w:type="spellEnd"/>
      <w:r w:rsidR="00170EAB" w:rsidRPr="00170EAB">
        <w:rPr>
          <w:rFonts w:cs="Tahoma"/>
        </w:rPr>
        <w:t xml:space="preserve"> των δύο συστημάτων ώστε να διασφαλίζεται εύρυθμος συγχρονισμός </w:t>
      </w:r>
      <w:r w:rsidR="00DF20D4">
        <w:rPr>
          <w:rFonts w:cs="Tahoma"/>
        </w:rPr>
        <w:t xml:space="preserve">δεδομένων </w:t>
      </w:r>
      <w:r w:rsidR="00170EAB" w:rsidRPr="00170EAB">
        <w:rPr>
          <w:rFonts w:cs="Tahoma"/>
        </w:rPr>
        <w:t>των τυποποιημένων δελτίων ΟΠΣΚΕ και ΟΠΣ.</w:t>
      </w:r>
    </w:p>
    <w:p w14:paraId="34C098AF" w14:textId="77777777" w:rsidR="00290995" w:rsidRDefault="00290995" w:rsidP="00401D1D">
      <w:pPr>
        <w:pStyle w:val="ListParagraphTahoma10pt0"/>
        <w:rPr>
          <w:rFonts w:cs="Tahoma"/>
        </w:rPr>
      </w:pPr>
    </w:p>
    <w:p w14:paraId="5BAE48B7" w14:textId="2D7EA26A" w:rsidR="00290995" w:rsidRDefault="00290995" w:rsidP="00AC22D5">
      <w:pPr>
        <w:pStyle w:val="ListParagraphTahoma10pt0"/>
        <w:rPr>
          <w:rFonts w:cs="Tahoma"/>
        </w:rPr>
      </w:pPr>
      <w:r w:rsidRPr="0065482B">
        <w:rPr>
          <w:rFonts w:cs="Tahoma"/>
        </w:rPr>
        <w:t xml:space="preserve">Όσον αφορά στην παρούσα διαδικασία το ΟΠΣ </w:t>
      </w:r>
      <w:r w:rsidR="000D0137">
        <w:rPr>
          <w:rFonts w:cs="Tahoma"/>
        </w:rPr>
        <w:t>ενημερώνεται</w:t>
      </w:r>
      <w:r w:rsidR="00AC22D5">
        <w:rPr>
          <w:rFonts w:cs="Tahoma"/>
        </w:rPr>
        <w:t>,</w:t>
      </w:r>
      <w:r w:rsidR="000D0137">
        <w:rPr>
          <w:rFonts w:cs="Tahoma"/>
        </w:rPr>
        <w:t xml:space="preserve"> </w:t>
      </w:r>
      <w:r w:rsidRPr="0065482B">
        <w:rPr>
          <w:rFonts w:cs="Tahoma"/>
        </w:rPr>
        <w:t>σε όλη τη διάρκεια υλοποίησης της Πράξης</w:t>
      </w:r>
      <w:r w:rsidR="00AC22D5">
        <w:rPr>
          <w:rFonts w:cs="Tahoma"/>
        </w:rPr>
        <w:t>,</w:t>
      </w:r>
      <w:r w:rsidR="00AC22D5" w:rsidRPr="00AC22D5">
        <w:rPr>
          <w:rFonts w:cs="Tahoma"/>
        </w:rPr>
        <w:t xml:space="preserve"> </w:t>
      </w:r>
      <w:r w:rsidR="00AC22D5" w:rsidRPr="0065482B">
        <w:rPr>
          <w:rFonts w:cs="Tahoma"/>
        </w:rPr>
        <w:t>στη βάση των κοινών στοιχείων/πεδίων που περιλαμβάνονται</w:t>
      </w:r>
      <w:r w:rsidR="00AC22D5">
        <w:rPr>
          <w:rFonts w:cs="Tahoma"/>
        </w:rPr>
        <w:t xml:space="preserve"> στο</w:t>
      </w:r>
      <w:r w:rsidR="00AC22D5" w:rsidRPr="0065482B">
        <w:rPr>
          <w:rFonts w:cs="Tahoma"/>
        </w:rPr>
        <w:t xml:space="preserve"> </w:t>
      </w:r>
      <w:r w:rsidR="00AC22D5">
        <w:rPr>
          <w:rFonts w:cs="Tahoma"/>
        </w:rPr>
        <w:t>Ο</w:t>
      </w:r>
      <w:r w:rsidR="00AC22D5" w:rsidRPr="0065482B">
        <w:rPr>
          <w:rFonts w:cs="Tahoma"/>
        </w:rPr>
        <w:t>ΠΣΚΕ</w:t>
      </w:r>
      <w:r w:rsidR="00AC22D5">
        <w:rPr>
          <w:rFonts w:cs="Tahoma"/>
        </w:rPr>
        <w:t>.</w:t>
      </w:r>
    </w:p>
    <w:p w14:paraId="482877D6" w14:textId="77777777" w:rsidR="00290995" w:rsidRDefault="00290995" w:rsidP="00401D1D">
      <w:pPr>
        <w:pStyle w:val="ListParagraphTahoma10pt0"/>
        <w:rPr>
          <w:rFonts w:cs="Tahoma"/>
        </w:rPr>
      </w:pPr>
    </w:p>
    <w:p w14:paraId="538A2109" w14:textId="3C869D7A" w:rsidR="00290995" w:rsidRDefault="00290995" w:rsidP="00401D1D">
      <w:pPr>
        <w:pStyle w:val="ListParagraphTahoma10pt0"/>
        <w:rPr>
          <w:rFonts w:cs="Tahoma"/>
        </w:rPr>
      </w:pPr>
      <w:r w:rsidRPr="0065482B">
        <w:rPr>
          <w:rFonts w:cs="Tahoma"/>
        </w:rPr>
        <w:t xml:space="preserve">Η ΔΑ έχει την υποχρέωση να εξειδικεύσει το γενικό εγχειρίδιο χρήσης του </w:t>
      </w:r>
      <w:r w:rsidR="00170EAB">
        <w:rPr>
          <w:rFonts w:cs="Tahoma"/>
        </w:rPr>
        <w:t xml:space="preserve">Ολοκληρωμένου </w:t>
      </w:r>
      <w:r w:rsidRPr="0065482B">
        <w:rPr>
          <w:rFonts w:cs="Tahoma"/>
        </w:rPr>
        <w:t>Πληροφοριακού Συστήματος Διαχείρισης Κρατικών Ενισχύσεων (</w:t>
      </w:r>
      <w:r w:rsidR="00170EAB">
        <w:rPr>
          <w:rFonts w:cs="Tahoma"/>
        </w:rPr>
        <w:t>Ο</w:t>
      </w:r>
      <w:r w:rsidRPr="0065482B">
        <w:rPr>
          <w:rFonts w:cs="Tahoma"/>
        </w:rPr>
        <w:t xml:space="preserve">ΠΣΚΕ) που έχει εκδοθεί από την ΕΥΚΕ, ανάλογα με το περιεχόμενο της κάθε Πρόσκλησης. Η ΔΑ έχει την υποχρέωση να παρέχει υπηρεσίες επιχειρησιακής υποστήριξης των χρηστών του </w:t>
      </w:r>
      <w:r w:rsidR="00170EAB">
        <w:rPr>
          <w:rFonts w:cs="Tahoma"/>
        </w:rPr>
        <w:t>Ο</w:t>
      </w:r>
      <w:r w:rsidRPr="0065482B">
        <w:rPr>
          <w:rFonts w:cs="Tahoma"/>
        </w:rPr>
        <w:t>ΠΣΚΕ (</w:t>
      </w:r>
      <w:proofErr w:type="spellStart"/>
      <w:r w:rsidRPr="0065482B">
        <w:rPr>
          <w:rFonts w:cs="Tahoma"/>
        </w:rPr>
        <w:t>help</w:t>
      </w:r>
      <w:proofErr w:type="spellEnd"/>
      <w:r w:rsidRPr="0065482B">
        <w:rPr>
          <w:rFonts w:cs="Tahoma"/>
        </w:rPr>
        <w:t xml:space="preserve"> </w:t>
      </w:r>
      <w:proofErr w:type="spellStart"/>
      <w:r w:rsidRPr="001F0A5A">
        <w:rPr>
          <w:rFonts w:cs="Tahoma"/>
        </w:rPr>
        <w:t>desk</w:t>
      </w:r>
      <w:proofErr w:type="spellEnd"/>
      <w:r w:rsidRPr="001F0A5A">
        <w:rPr>
          <w:rFonts w:cs="Tahoma"/>
        </w:rPr>
        <w:t>) καθ’</w:t>
      </w:r>
      <w:r w:rsidRPr="0065482B">
        <w:rPr>
          <w:rFonts w:cs="Tahoma"/>
        </w:rPr>
        <w:t xml:space="preserve"> όλο το διάστημα υλοποίησης της Πράξης.</w:t>
      </w:r>
    </w:p>
    <w:p w14:paraId="75223D5E" w14:textId="77777777" w:rsidR="00290995" w:rsidRDefault="00290995" w:rsidP="0065482B">
      <w:pPr>
        <w:pStyle w:val="ListParagraphTahoma10pt0"/>
        <w:spacing w:after="0" w:line="240" w:lineRule="auto"/>
        <w:rPr>
          <w:rFonts w:cs="Tahoma"/>
        </w:rPr>
      </w:pPr>
    </w:p>
    <w:p w14:paraId="3D993CF4" w14:textId="77777777" w:rsidR="00290995" w:rsidRDefault="00290995" w:rsidP="0065482B">
      <w:pPr>
        <w:pStyle w:val="a9"/>
        <w:keepNext/>
        <w:numPr>
          <w:ilvl w:val="1"/>
          <w:numId w:val="46"/>
        </w:numPr>
        <w:ind w:left="357" w:hanging="357"/>
        <w:rPr>
          <w:rFonts w:ascii="Tahoma" w:hAnsi="Tahoma" w:cs="Tahoma"/>
          <w:b/>
          <w:bCs/>
          <w:color w:val="990000"/>
          <w:sz w:val="20"/>
          <w:szCs w:val="20"/>
        </w:rPr>
      </w:pPr>
      <w:r>
        <w:rPr>
          <w:rFonts w:ascii="Tahoma" w:hAnsi="Tahoma" w:cs="Tahoma"/>
          <w:b/>
          <w:bCs/>
          <w:color w:val="990000"/>
          <w:sz w:val="20"/>
          <w:szCs w:val="20"/>
        </w:rPr>
        <w:t>Παρακολούθηση στοιχείων προόδου της Πράξης</w:t>
      </w:r>
    </w:p>
    <w:p w14:paraId="3AC43595" w14:textId="77777777" w:rsidR="00C51CFD" w:rsidRDefault="00290995" w:rsidP="00401D1D">
      <w:pPr>
        <w:pStyle w:val="ListParagraphTahoma10pt0"/>
        <w:rPr>
          <w:rFonts w:cs="Tahoma"/>
        </w:rPr>
      </w:pPr>
      <w:r w:rsidRPr="0065482B">
        <w:rPr>
          <w:rFonts w:cs="Tahoma"/>
        </w:rPr>
        <w:t>Η παρακολούθηση της υλοποίησης του εγκεκριμένου φυσικού και οικονομικού αντικειμένου της Πράξης σύμφωνα με το χρονοδιάγραμμα υλοποίησης και τους όρους υλοποίησης, όπως έχουν οριστεί στην Απόφαση Χρηματοδότησης, αποτελεί ευθύνη της ΔΑ.</w:t>
      </w:r>
      <w:r w:rsidR="0028689A">
        <w:rPr>
          <w:rFonts w:cs="Tahoma"/>
        </w:rPr>
        <w:t xml:space="preserve"> </w:t>
      </w:r>
    </w:p>
    <w:p w14:paraId="19584962" w14:textId="20BA3F73" w:rsidR="00E8329D" w:rsidRDefault="00E8329D" w:rsidP="00E8329D">
      <w:pPr>
        <w:pStyle w:val="ListParagraphTahoma10pt0"/>
        <w:rPr>
          <w:rFonts w:cs="Tahoma"/>
        </w:rPr>
      </w:pPr>
    </w:p>
    <w:p w14:paraId="4A479FB6" w14:textId="5BD91947" w:rsidR="00E8329D" w:rsidRDefault="00770B7F" w:rsidP="00E8329D">
      <w:pPr>
        <w:pStyle w:val="ListParagraphTahoma10pt0"/>
        <w:rPr>
          <w:rFonts w:cs="Tahoma"/>
        </w:rPr>
      </w:pPr>
      <w:r>
        <w:rPr>
          <w:rFonts w:cs="Tahoma"/>
        </w:rPr>
        <w:t xml:space="preserve">Το ΟΠΣ με τα </w:t>
      </w:r>
      <w:r w:rsidR="00E8329D">
        <w:rPr>
          <w:rFonts w:cs="Tahoma"/>
        </w:rPr>
        <w:t xml:space="preserve">Υποσυστήματα Αναφορών και </w:t>
      </w:r>
      <w:proofErr w:type="spellStart"/>
      <w:r w:rsidR="00E8329D">
        <w:rPr>
          <w:rFonts w:cs="Tahoma"/>
        </w:rPr>
        <w:t>Business</w:t>
      </w:r>
      <w:proofErr w:type="spellEnd"/>
      <w:r w:rsidR="00E8329D">
        <w:rPr>
          <w:rFonts w:cs="Tahoma"/>
        </w:rPr>
        <w:t xml:space="preserve"> </w:t>
      </w:r>
      <w:proofErr w:type="spellStart"/>
      <w:r w:rsidR="00E8329D">
        <w:rPr>
          <w:rFonts w:cs="Tahoma"/>
        </w:rPr>
        <w:t>Intelligence</w:t>
      </w:r>
      <w:proofErr w:type="spellEnd"/>
      <w:r w:rsidR="00E8329D">
        <w:rPr>
          <w:rFonts w:cs="Tahoma"/>
        </w:rPr>
        <w:t xml:space="preserve"> (BI) </w:t>
      </w:r>
      <w:r>
        <w:rPr>
          <w:rFonts w:cs="Tahoma"/>
        </w:rPr>
        <w:t xml:space="preserve">παρέχει </w:t>
      </w:r>
      <w:r w:rsidR="00E8329D">
        <w:rPr>
          <w:rFonts w:cs="Tahoma"/>
        </w:rPr>
        <w:t>πρότυπες αναφορές που παρέχονται άμεσα από το ΟΠΣ με δεδομένα πραγματικού χρόνου</w:t>
      </w:r>
      <w:r>
        <w:rPr>
          <w:rFonts w:cs="Tahoma"/>
        </w:rPr>
        <w:t xml:space="preserve"> καθώς και τη δυνατότητα </w:t>
      </w:r>
      <w:r w:rsidR="00E8329D">
        <w:rPr>
          <w:rFonts w:cs="Tahoma"/>
        </w:rPr>
        <w:t xml:space="preserve">άμεσης δημιουργίας  </w:t>
      </w:r>
      <w:r>
        <w:rPr>
          <w:rFonts w:cs="Tahoma"/>
        </w:rPr>
        <w:t xml:space="preserve">νέων αναφορών με τη χρήση </w:t>
      </w:r>
      <w:r w:rsidR="00E8329D">
        <w:rPr>
          <w:rFonts w:cs="Tahoma"/>
        </w:rPr>
        <w:t xml:space="preserve">του ΒΙ. </w:t>
      </w:r>
      <w:r w:rsidR="00FD4A9E">
        <w:rPr>
          <w:rFonts w:cs="Tahoma"/>
        </w:rPr>
        <w:t>Ενδεικτικά</w:t>
      </w:r>
      <w:r w:rsidR="00E8329D">
        <w:rPr>
          <w:rFonts w:cs="Tahoma"/>
        </w:rPr>
        <w:t>, από τις αναφορές μπορεί να ανακτηθεί η πληροφορία των Οικονομικών στοιχείων έργων ανά κωδικό ΟΠΣ, οι κινήσεις αιτημάτων κατανομής (ΚΕΛ) ανά ενάριθμο και πρόσκληση για πράξεις ΚΕ (έργα επιχειρηματικότητας), η Χρηματοδότηση Προσκλήσεων ΚΕ, με Αντικείμενα Οριστικών Εκθέσεων, Ευρήματα Οριστικών Εκθέσεων Έργων ΚΕ, Παρακολούθηση Έργων ΚΕ, κα.</w:t>
      </w:r>
    </w:p>
    <w:p w14:paraId="37942BC3" w14:textId="3362BB96" w:rsidR="00E06CB7" w:rsidRDefault="00E06CB7" w:rsidP="00401D1D">
      <w:pPr>
        <w:pStyle w:val="ListParagraphTahoma10pt0"/>
        <w:rPr>
          <w:rFonts w:cs="Tahoma"/>
        </w:rPr>
      </w:pPr>
    </w:p>
    <w:p w14:paraId="51C62DB0" w14:textId="77777777" w:rsidR="00290995" w:rsidRDefault="00290995" w:rsidP="00401D1D">
      <w:pPr>
        <w:pStyle w:val="ListParagraphTahoma10pt0"/>
        <w:rPr>
          <w:rFonts w:cs="Tahoma"/>
        </w:rPr>
      </w:pPr>
      <w:r w:rsidRPr="0065482B">
        <w:rPr>
          <w:rFonts w:cs="Tahoma"/>
        </w:rPr>
        <w:t>Ο Δικαιούχος της ενίσχυσης, κατά τη διάρκεια υλοποίησης της Πράξης, υποβάλλει στο</w:t>
      </w:r>
      <w:r w:rsidR="00B31AD7">
        <w:rPr>
          <w:rFonts w:cs="Tahoma"/>
        </w:rPr>
        <w:t xml:space="preserve"> Ολοκληρωμένο</w:t>
      </w:r>
      <w:r w:rsidRPr="0065482B">
        <w:rPr>
          <w:rFonts w:cs="Tahoma"/>
        </w:rPr>
        <w:t xml:space="preserve"> Πληροφοριακό Σύστημα Κρατικών Ενισχύσεων (</w:t>
      </w:r>
      <w:r w:rsidR="00B31AD7">
        <w:rPr>
          <w:rFonts w:cs="Tahoma"/>
        </w:rPr>
        <w:t>Ο</w:t>
      </w:r>
      <w:r w:rsidRPr="0065482B">
        <w:rPr>
          <w:rFonts w:cs="Tahoma"/>
        </w:rPr>
        <w:t xml:space="preserve">ΠΣΚΕ) στοιχεία που αφορούν </w:t>
      </w:r>
      <w:r w:rsidR="000D0137">
        <w:rPr>
          <w:rFonts w:cs="Tahoma"/>
        </w:rPr>
        <w:t>σ</w:t>
      </w:r>
      <w:r w:rsidRPr="0065482B">
        <w:rPr>
          <w:rFonts w:cs="Tahoma"/>
        </w:rPr>
        <w:t xml:space="preserve">την πρόοδο υλοποίησης (ενδεικτικά, το Αίτημα Πληρωμής), όπως αυτά ορίζονται στην Πρόσκληση. </w:t>
      </w:r>
    </w:p>
    <w:p w14:paraId="3AD39600" w14:textId="77777777" w:rsidR="00290995" w:rsidRDefault="00290995" w:rsidP="00401D1D">
      <w:pPr>
        <w:pStyle w:val="ListParagraphTahoma10pt0"/>
        <w:rPr>
          <w:rFonts w:cs="Tahoma"/>
        </w:rPr>
      </w:pPr>
    </w:p>
    <w:p w14:paraId="622E4867" w14:textId="09958CD0" w:rsidR="00290995" w:rsidRDefault="00290995" w:rsidP="00401D1D">
      <w:pPr>
        <w:pStyle w:val="ListParagraphTahoma10pt0"/>
        <w:rPr>
          <w:rFonts w:cs="Tahoma"/>
        </w:rPr>
      </w:pPr>
      <w:r w:rsidRPr="0065482B">
        <w:rPr>
          <w:rFonts w:cs="Tahoma"/>
        </w:rPr>
        <w:t xml:space="preserve">Αντίστοιχα, η ΔΑ ενημερώνει το </w:t>
      </w:r>
      <w:r w:rsidR="00B31AD7">
        <w:rPr>
          <w:rFonts w:cs="Tahoma"/>
        </w:rPr>
        <w:t xml:space="preserve">Ολοκληρωμένο </w:t>
      </w:r>
      <w:r w:rsidRPr="0065482B">
        <w:rPr>
          <w:rFonts w:cs="Tahoma"/>
        </w:rPr>
        <w:t>Πληροφοριακό Σύστημα Διαχείρισης Κρατικών Ενισχύσεων (</w:t>
      </w:r>
      <w:r w:rsidR="00B31AD7">
        <w:rPr>
          <w:rFonts w:cs="Tahoma"/>
        </w:rPr>
        <w:t>Ο</w:t>
      </w:r>
      <w:r w:rsidRPr="0065482B">
        <w:rPr>
          <w:rFonts w:cs="Tahoma"/>
        </w:rPr>
        <w:t xml:space="preserve">ΠΣΚΕ) με τα στοιχεία που αφορούν ενέργειες αρμοδιότητάς της (π.χ. αποτελέσματα επαληθεύσεων της ΔΑ) και ενημερώνεται </w:t>
      </w:r>
      <w:r w:rsidR="000C3401">
        <w:rPr>
          <w:rFonts w:cs="Tahoma"/>
        </w:rPr>
        <w:t xml:space="preserve">αυτόματα </w:t>
      </w:r>
      <w:r w:rsidRPr="0065482B">
        <w:rPr>
          <w:rFonts w:cs="Tahoma"/>
        </w:rPr>
        <w:t>το ΟΠΣ.</w:t>
      </w:r>
      <w:r w:rsidR="0028689A">
        <w:rPr>
          <w:rFonts w:cs="Tahoma"/>
        </w:rPr>
        <w:t xml:space="preserve"> </w:t>
      </w:r>
    </w:p>
    <w:p w14:paraId="249C7F6C" w14:textId="77777777" w:rsidR="00290995" w:rsidRDefault="00290995" w:rsidP="00401D1D">
      <w:pPr>
        <w:pStyle w:val="ListParagraphTahoma10pt0"/>
        <w:rPr>
          <w:rFonts w:cs="Tahoma"/>
        </w:rPr>
      </w:pPr>
    </w:p>
    <w:p w14:paraId="22D10A35" w14:textId="5531BF9F" w:rsidR="00290995" w:rsidRDefault="00290995" w:rsidP="00401D1D">
      <w:pPr>
        <w:pStyle w:val="ListParagraphTahoma10pt0"/>
        <w:rPr>
          <w:rFonts w:cs="Tahoma"/>
        </w:rPr>
      </w:pPr>
      <w:r w:rsidRPr="0065482B">
        <w:rPr>
          <w:rFonts w:cs="Tahoma"/>
        </w:rPr>
        <w:t>Στις περιπτώσεις που διαπιστωθεί μη συμμόρφωση του Δικαιούχου στις υποχρεώσεις του αναφορικά με την υλοποίηση της Πράξης (π.χ. τήρηση υποχρέωσης τριετίας για προκαταβολές κλπ), η ΔΑ προβαίνει στη λήψη διορθωτικών μέτρων, τα οποία μπορεί να κλιμακωθούν από τη διατύπωση προς το Δικαιούχο απλών συστάσεων συμμόρφωσης μέχρι και την ενεργοποίηση διαδικασιών ανάκλησης της Απόφασης Χρηματοδότησης της Πράξης, σύμφωνα με τα οριζόμενα στην Πρόσκληση.</w:t>
      </w:r>
    </w:p>
    <w:p w14:paraId="5E5B4F85" w14:textId="6FC2414D" w:rsidR="00290995" w:rsidRPr="0062537E" w:rsidRDefault="00290995" w:rsidP="0014581C">
      <w:pPr>
        <w:widowControl w:val="0"/>
        <w:autoSpaceDE w:val="0"/>
        <w:autoSpaceDN w:val="0"/>
        <w:adjustRightInd w:val="0"/>
        <w:spacing w:after="120" w:line="280" w:lineRule="atLeast"/>
        <w:rPr>
          <w:rFonts w:ascii="Tahoma" w:hAnsi="Tahoma" w:cs="Tahoma"/>
          <w:b/>
          <w:bCs/>
          <w:color w:val="FFFFFF"/>
          <w:sz w:val="20"/>
          <w:szCs w:val="20"/>
        </w:rPr>
      </w:pPr>
      <w:bookmarkStart w:id="1" w:name="_GoBack"/>
      <w:bookmarkEnd w:id="1"/>
    </w:p>
    <w:sectPr w:rsidR="00290995" w:rsidRPr="0062537E" w:rsidSect="00FF1845">
      <w:footerReference w:type="default" r:id="rId9"/>
      <w:pgSz w:w="11906" w:h="16838"/>
      <w:pgMar w:top="1021" w:right="991" w:bottom="1247" w:left="993" w:header="709" w:footer="324" w:gutter="0"/>
      <w:cols w:space="708"/>
      <w:rtlGutter/>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44BB1F" w15:done="0"/>
  <w15:commentEx w15:paraId="4AE92DFF" w15:paraIdParent="3444BB1F" w15:done="0"/>
  <w15:commentEx w15:paraId="4A024052" w15:done="0"/>
  <w15:commentEx w15:paraId="3B2B4F09" w15:done="0"/>
  <w15:commentEx w15:paraId="19926428" w15:paraIdParent="3B2B4F09" w15:done="0"/>
  <w15:commentEx w15:paraId="047EE2B6" w15:done="0"/>
  <w15:commentEx w15:paraId="536A6BCB" w15:done="0"/>
  <w15:commentEx w15:paraId="0F7EE587" w15:done="0"/>
  <w15:commentEx w15:paraId="3A6672ED" w15:done="0"/>
  <w15:commentEx w15:paraId="6DBC1C55" w15:done="0"/>
  <w15:commentEx w15:paraId="0C8D942A" w15:done="0"/>
  <w15:commentEx w15:paraId="06E53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E57E" w16cex:dateUtc="2023-05-25T10:47:00Z"/>
  <w16cex:commentExtensible w16cex:durableId="2819DFEF" w16cex:dateUtc="2023-05-25T10:23:00Z"/>
  <w16cex:commentExtensible w16cex:durableId="2819E1AD" w16cex:dateUtc="2023-05-25T10:31:00Z"/>
  <w16cex:commentExtensible w16cex:durableId="2819ED26" w16cex:dateUtc="2023-05-25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44BB1F" w16cid:durableId="2819DD69"/>
  <w16cid:commentId w16cid:paraId="4AE92DFF" w16cid:durableId="2819E57E"/>
  <w16cid:commentId w16cid:paraId="4A024052" w16cid:durableId="2819DD6A"/>
  <w16cid:commentId w16cid:paraId="3B2B4F09" w16cid:durableId="2819DD6B"/>
  <w16cid:commentId w16cid:paraId="19926428" w16cid:durableId="2819DFEF"/>
  <w16cid:commentId w16cid:paraId="047EE2B6" w16cid:durableId="2819DD6C"/>
  <w16cid:commentId w16cid:paraId="536A6BCB" w16cid:durableId="2819DD6D"/>
  <w16cid:commentId w16cid:paraId="094A362C" w16cid:durableId="2819E1AD"/>
  <w16cid:commentId w16cid:paraId="0F7EE587" w16cid:durableId="2819DD6E"/>
  <w16cid:commentId w16cid:paraId="3A6672ED" w16cid:durableId="2819DD6F"/>
  <w16cid:commentId w16cid:paraId="6DBC1C55" w16cid:durableId="2819ED26"/>
  <w16cid:commentId w16cid:paraId="0C8D942A" w16cid:durableId="2819DD70"/>
  <w16cid:commentId w16cid:paraId="06E5340F" w16cid:durableId="2819DD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2C248" w14:textId="77777777" w:rsidR="00216232" w:rsidRDefault="00216232" w:rsidP="00882E5E">
      <w:r>
        <w:separator/>
      </w:r>
    </w:p>
  </w:endnote>
  <w:endnote w:type="continuationSeparator" w:id="0">
    <w:p w14:paraId="2738B374" w14:textId="77777777" w:rsidR="00216232" w:rsidRDefault="00216232"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90995" w:rsidRPr="00CB47BE" w14:paraId="667CFAA1" w14:textId="77777777" w:rsidTr="007E671A">
      <w:trPr>
        <w:jc w:val="center"/>
      </w:trPr>
      <w:tc>
        <w:tcPr>
          <w:tcW w:w="3383" w:type="dxa"/>
          <w:tcBorders>
            <w:top w:val="single" w:sz="4" w:space="0" w:color="auto"/>
          </w:tcBorders>
        </w:tcPr>
        <w:p w14:paraId="434EFC34" w14:textId="77777777" w:rsidR="00290995" w:rsidRPr="00BD0802" w:rsidRDefault="00290995" w:rsidP="007E671A">
          <w:pPr>
            <w:spacing w:before="60"/>
            <w:jc w:val="left"/>
            <w:rPr>
              <w:rFonts w:ascii="Tahoma" w:hAnsi="Tahoma" w:cs="Tahoma"/>
              <w:bCs/>
              <w:sz w:val="16"/>
              <w:szCs w:val="16"/>
            </w:rPr>
          </w:pPr>
          <w:r w:rsidRPr="00BD0802">
            <w:rPr>
              <w:rFonts w:ascii="Tahoma" w:hAnsi="Tahoma" w:cs="Tahoma"/>
              <w:bCs/>
              <w:sz w:val="16"/>
              <w:szCs w:val="16"/>
            </w:rPr>
            <w:t>Διαδικασία: Δ</w:t>
          </w:r>
          <w:r w:rsidRPr="00BD0802">
            <w:rPr>
              <w:rFonts w:ascii="Tahoma" w:hAnsi="Tahoma" w:cs="Tahoma"/>
              <w:bCs/>
              <w:sz w:val="16"/>
              <w:szCs w:val="16"/>
              <w:lang w:val="en-US"/>
            </w:rPr>
            <w:t>I</w:t>
          </w:r>
          <w:r w:rsidRPr="00BD0802">
            <w:rPr>
              <w:rFonts w:ascii="Tahoma" w:hAnsi="Tahoma" w:cs="Tahoma"/>
              <w:bCs/>
              <w:sz w:val="16"/>
              <w:szCs w:val="16"/>
            </w:rPr>
            <w:t>Ι_1_ΚΕ</w:t>
          </w:r>
        </w:p>
        <w:p w14:paraId="482E2A49" w14:textId="750A8091" w:rsidR="00290995" w:rsidRPr="00BD0802" w:rsidRDefault="00290995" w:rsidP="007E671A">
          <w:pPr>
            <w:spacing w:before="0"/>
            <w:jc w:val="left"/>
            <w:rPr>
              <w:rFonts w:ascii="Tahoma" w:hAnsi="Tahoma" w:cs="Tahoma"/>
              <w:bCs/>
              <w:sz w:val="16"/>
              <w:szCs w:val="16"/>
            </w:rPr>
          </w:pPr>
          <w:r w:rsidRPr="00BD0802">
            <w:rPr>
              <w:rFonts w:ascii="Tahoma" w:hAnsi="Tahoma" w:cs="Tahoma"/>
              <w:bCs/>
              <w:sz w:val="16"/>
              <w:szCs w:val="16"/>
            </w:rPr>
            <w:t>Έκδοση:</w:t>
          </w:r>
          <w:r w:rsidR="00863F4F" w:rsidRPr="00863F4F">
            <w:rPr>
              <w:rFonts w:ascii="Tahoma" w:hAnsi="Tahoma" w:cs="Tahoma"/>
              <w:bCs/>
              <w:sz w:val="16"/>
              <w:szCs w:val="16"/>
            </w:rPr>
            <w:t xml:space="preserve"> </w:t>
          </w:r>
          <w:r w:rsidR="00F573CB">
            <w:rPr>
              <w:rFonts w:ascii="Tahoma" w:hAnsi="Tahoma" w:cs="Tahoma"/>
              <w:bCs/>
              <w:sz w:val="16"/>
              <w:szCs w:val="16"/>
            </w:rPr>
            <w:t>1</w:t>
          </w:r>
          <w:r w:rsidRPr="00BD0802">
            <w:rPr>
              <w:rFonts w:ascii="Tahoma" w:hAnsi="Tahoma" w:cs="Tahoma"/>
              <w:bCs/>
              <w:sz w:val="16"/>
              <w:szCs w:val="16"/>
              <w:vertAlign w:val="superscript"/>
            </w:rPr>
            <w:t>η</w:t>
          </w:r>
          <w:r w:rsidRPr="00BD0802">
            <w:rPr>
              <w:rFonts w:ascii="Tahoma" w:hAnsi="Tahoma" w:cs="Tahoma"/>
              <w:bCs/>
              <w:sz w:val="16"/>
              <w:szCs w:val="16"/>
            </w:rPr>
            <w:t xml:space="preserve">   </w:t>
          </w:r>
        </w:p>
        <w:p w14:paraId="2E1912BB" w14:textId="76088D61" w:rsidR="00290995" w:rsidRPr="00BD0802" w:rsidRDefault="00B32240" w:rsidP="00863F4F">
          <w:pPr>
            <w:spacing w:before="0"/>
            <w:jc w:val="left"/>
            <w:rPr>
              <w:rFonts w:ascii="Tahoma" w:hAnsi="Tahoma" w:cs="Tahoma"/>
              <w:bCs/>
              <w:szCs w:val="20"/>
            </w:rPr>
          </w:pPr>
          <w:proofErr w:type="spellStart"/>
          <w:r>
            <w:rPr>
              <w:rFonts w:ascii="Tahoma" w:hAnsi="Tahoma" w:cs="Tahoma"/>
              <w:bCs/>
              <w:sz w:val="16"/>
              <w:szCs w:val="16"/>
            </w:rPr>
            <w:t>Ημ</w:t>
          </w:r>
          <w:proofErr w:type="spellEnd"/>
          <w:r>
            <w:rPr>
              <w:rFonts w:ascii="Tahoma" w:hAnsi="Tahoma" w:cs="Tahoma"/>
              <w:bCs/>
              <w:sz w:val="16"/>
              <w:szCs w:val="16"/>
            </w:rPr>
            <w:t xml:space="preserve">. Έκδοσης: </w:t>
          </w:r>
          <w:r w:rsidR="00863F4F">
            <w:rPr>
              <w:rFonts w:ascii="Tahoma" w:hAnsi="Tahoma" w:cs="Tahoma"/>
              <w:bCs/>
              <w:sz w:val="16"/>
              <w:szCs w:val="16"/>
            </w:rPr>
            <w:t xml:space="preserve">Ιούνιος </w:t>
          </w:r>
          <w:r w:rsidR="00AF13CE">
            <w:rPr>
              <w:rFonts w:ascii="Tahoma" w:hAnsi="Tahoma" w:cs="Tahoma"/>
              <w:bCs/>
              <w:sz w:val="16"/>
              <w:szCs w:val="16"/>
            </w:rPr>
            <w:t xml:space="preserve">2023 </w:t>
          </w:r>
        </w:p>
      </w:tc>
      <w:tc>
        <w:tcPr>
          <w:tcW w:w="2850" w:type="dxa"/>
          <w:tcBorders>
            <w:top w:val="single" w:sz="4" w:space="0" w:color="auto"/>
          </w:tcBorders>
          <w:vAlign w:val="center"/>
        </w:tcPr>
        <w:p w14:paraId="12F04C1B" w14:textId="6927AA2D" w:rsidR="00290995" w:rsidRPr="00BD0802" w:rsidRDefault="00290995" w:rsidP="00BD0802">
          <w:pPr>
            <w:spacing w:before="0"/>
            <w:jc w:val="center"/>
            <w:rPr>
              <w:rFonts w:ascii="Tahoma" w:hAnsi="Tahoma" w:cs="Tahoma"/>
              <w:bCs/>
              <w:sz w:val="16"/>
              <w:szCs w:val="16"/>
            </w:rPr>
          </w:pPr>
          <w:r w:rsidRPr="00BD0802">
            <w:rPr>
              <w:rFonts w:ascii="Tahoma" w:hAnsi="Tahoma" w:cs="Tahoma"/>
              <w:bCs/>
              <w:sz w:val="16"/>
              <w:szCs w:val="16"/>
            </w:rPr>
            <w:t xml:space="preserve">- </w:t>
          </w:r>
          <w:r w:rsidRPr="00BD0802">
            <w:rPr>
              <w:rFonts w:ascii="Tahoma" w:hAnsi="Tahoma" w:cs="Tahoma"/>
              <w:bCs/>
              <w:sz w:val="16"/>
              <w:szCs w:val="16"/>
            </w:rPr>
            <w:fldChar w:fldCharType="begin"/>
          </w:r>
          <w:r w:rsidRPr="00BD0802">
            <w:rPr>
              <w:rFonts w:ascii="Tahoma" w:hAnsi="Tahoma" w:cs="Tahoma"/>
              <w:bCs/>
              <w:sz w:val="16"/>
              <w:szCs w:val="16"/>
            </w:rPr>
            <w:instrText xml:space="preserve"> PAGE </w:instrText>
          </w:r>
          <w:r w:rsidRPr="00BD0802">
            <w:rPr>
              <w:rFonts w:ascii="Tahoma" w:hAnsi="Tahoma" w:cs="Tahoma"/>
              <w:bCs/>
              <w:sz w:val="16"/>
              <w:szCs w:val="16"/>
            </w:rPr>
            <w:fldChar w:fldCharType="separate"/>
          </w:r>
          <w:r w:rsidR="00770B7F">
            <w:rPr>
              <w:rFonts w:ascii="Tahoma" w:hAnsi="Tahoma" w:cs="Tahoma"/>
              <w:bCs/>
              <w:noProof/>
              <w:sz w:val="16"/>
              <w:szCs w:val="16"/>
            </w:rPr>
            <w:t>2</w:t>
          </w:r>
          <w:r w:rsidRPr="00BD0802">
            <w:rPr>
              <w:rFonts w:ascii="Tahoma" w:hAnsi="Tahoma" w:cs="Tahoma"/>
              <w:bCs/>
              <w:sz w:val="16"/>
              <w:szCs w:val="16"/>
            </w:rPr>
            <w:fldChar w:fldCharType="end"/>
          </w:r>
          <w:r w:rsidRPr="00BD0802">
            <w:rPr>
              <w:rFonts w:ascii="Tahoma" w:hAnsi="Tahoma" w:cs="Tahoma"/>
              <w:bCs/>
              <w:sz w:val="16"/>
              <w:szCs w:val="16"/>
            </w:rPr>
            <w:t xml:space="preserve"> -</w:t>
          </w:r>
        </w:p>
      </w:tc>
      <w:tc>
        <w:tcPr>
          <w:tcW w:w="2798" w:type="dxa"/>
          <w:tcBorders>
            <w:top w:val="single" w:sz="4" w:space="0" w:color="auto"/>
          </w:tcBorders>
          <w:vAlign w:val="center"/>
        </w:tcPr>
        <w:p w14:paraId="27A455D1" w14:textId="55009CC6" w:rsidR="00290995" w:rsidRPr="00BD0802" w:rsidRDefault="00F573CB" w:rsidP="00791329">
          <w:pPr>
            <w:spacing w:before="60"/>
            <w:jc w:val="right"/>
            <w:rPr>
              <w:rFonts w:ascii="Tahoma" w:hAnsi="Tahoma" w:cs="Tahoma"/>
              <w:bCs/>
              <w:szCs w:val="20"/>
            </w:rPr>
          </w:pPr>
          <w:r>
            <w:rPr>
              <w:rFonts w:ascii="Tahoma" w:hAnsi="Tahoma" w:cs="Tahoma"/>
              <w:b/>
              <w:noProof/>
            </w:rPr>
            <w:drawing>
              <wp:inline distT="0" distB="0" distL="0" distR="0" wp14:anchorId="409EE202" wp14:editId="2A513E18">
                <wp:extent cx="752475" cy="476422"/>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alIdentity2127.jpg"/>
                        <pic:cNvPicPr/>
                      </pic:nvPicPr>
                      <pic:blipFill>
                        <a:blip r:embed="rId1">
                          <a:extLst>
                            <a:ext uri="{28A0092B-C50C-407E-A947-70E740481C1C}">
                              <a14:useLocalDpi xmlns:a14="http://schemas.microsoft.com/office/drawing/2010/main" val="0"/>
                            </a:ext>
                          </a:extLst>
                        </a:blip>
                        <a:stretch>
                          <a:fillRect/>
                        </a:stretch>
                      </pic:blipFill>
                      <pic:spPr>
                        <a:xfrm>
                          <a:off x="0" y="0"/>
                          <a:ext cx="760896" cy="481754"/>
                        </a:xfrm>
                        <a:prstGeom prst="rect">
                          <a:avLst/>
                        </a:prstGeom>
                      </pic:spPr>
                    </pic:pic>
                  </a:graphicData>
                </a:graphic>
              </wp:inline>
            </w:drawing>
          </w:r>
        </w:p>
      </w:tc>
    </w:tr>
  </w:tbl>
  <w:p w14:paraId="63A7EC2C" w14:textId="77777777" w:rsidR="00290995" w:rsidRPr="00131DE4" w:rsidRDefault="00290995" w:rsidP="00654A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2CEE6" w14:textId="77777777" w:rsidR="00216232" w:rsidRDefault="00216232" w:rsidP="00882E5E">
      <w:r>
        <w:separator/>
      </w:r>
    </w:p>
  </w:footnote>
  <w:footnote w:type="continuationSeparator" w:id="0">
    <w:p w14:paraId="45AC555A" w14:textId="77777777" w:rsidR="00216232" w:rsidRDefault="00216232"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9292B"/>
    <w:multiLevelType w:val="hybridMultilevel"/>
    <w:tmpl w:val="CDF9F59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1"/>
    <w:multiLevelType w:val="singleLevel"/>
    <w:tmpl w:val="92984DE0"/>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DE223FC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8634EE5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EA0674F0"/>
    <w:lvl w:ilvl="0">
      <w:start w:val="1"/>
      <w:numFmt w:val="bullet"/>
      <w:pStyle w:val="4"/>
      <w:lvlText w:val=""/>
      <w:lvlJc w:val="left"/>
      <w:pPr>
        <w:tabs>
          <w:tab w:val="num" w:pos="360"/>
        </w:tabs>
        <w:ind w:left="360" w:hanging="360"/>
      </w:pPr>
      <w:rPr>
        <w:rFonts w:ascii="Symbol" w:hAnsi="Symbol" w:hint="default"/>
      </w:rPr>
    </w:lvl>
  </w:abstractNum>
  <w:abstractNum w:abstractNumId="5">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BC528BA"/>
    <w:multiLevelType w:val="hybridMultilevel"/>
    <w:tmpl w:val="2EE222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8">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1">
    <w:nsid w:val="5C031B8F"/>
    <w:multiLevelType w:val="hybridMultilevel"/>
    <w:tmpl w:val="AC0A87F8"/>
    <w:lvl w:ilvl="0" w:tplc="C41628AA">
      <w:start w:val="1"/>
      <w:numFmt w:val="bullet"/>
      <w:pStyle w:val="30"/>
      <w:lvlText w:val="­"/>
      <w:lvlJc w:val="left"/>
      <w:pPr>
        <w:ind w:left="643" w:hanging="360"/>
      </w:pPr>
      <w:rPr>
        <w:rFonts w:ascii="Courier New" w:hAnsi="Courier New" w:hint="default"/>
        <w:sz w:val="14"/>
      </w:rPr>
    </w:lvl>
    <w:lvl w:ilvl="1" w:tplc="73AAE3E0">
      <w:start w:val="1"/>
      <w:numFmt w:val="bullet"/>
      <w:lvlText w:val=""/>
      <w:lvlJc w:val="left"/>
      <w:pPr>
        <w:ind w:left="1363" w:hanging="360"/>
      </w:pPr>
      <w:rPr>
        <w:rFonts w:ascii="Symbol" w:hAnsi="Symbol" w:hint="default"/>
      </w:rPr>
    </w:lvl>
    <w:lvl w:ilvl="2" w:tplc="BE4E2BA0">
      <w:numFmt w:val="bullet"/>
      <w:lvlText w:val="•"/>
      <w:lvlJc w:val="left"/>
      <w:pPr>
        <w:ind w:left="2443" w:hanging="720"/>
      </w:pPr>
      <w:rPr>
        <w:rFonts w:ascii="Arial Narrow" w:eastAsia="Times New Roman" w:hAnsi="Arial Narrow" w:hint="default"/>
      </w:rPr>
    </w:lvl>
    <w:lvl w:ilvl="3" w:tplc="DF0C848E" w:tentative="1">
      <w:start w:val="1"/>
      <w:numFmt w:val="bullet"/>
      <w:lvlText w:val=""/>
      <w:lvlJc w:val="left"/>
      <w:pPr>
        <w:ind w:left="2803" w:hanging="360"/>
      </w:pPr>
      <w:rPr>
        <w:rFonts w:ascii="Symbol" w:hAnsi="Symbol" w:hint="default"/>
      </w:rPr>
    </w:lvl>
    <w:lvl w:ilvl="4" w:tplc="E3DACF70" w:tentative="1">
      <w:start w:val="1"/>
      <w:numFmt w:val="bullet"/>
      <w:lvlText w:val="o"/>
      <w:lvlJc w:val="left"/>
      <w:pPr>
        <w:ind w:left="3523" w:hanging="360"/>
      </w:pPr>
      <w:rPr>
        <w:rFonts w:ascii="Courier New" w:hAnsi="Courier New" w:hint="default"/>
      </w:rPr>
    </w:lvl>
    <w:lvl w:ilvl="5" w:tplc="A2087F2C" w:tentative="1">
      <w:start w:val="1"/>
      <w:numFmt w:val="bullet"/>
      <w:lvlText w:val=""/>
      <w:lvlJc w:val="left"/>
      <w:pPr>
        <w:ind w:left="4243" w:hanging="360"/>
      </w:pPr>
      <w:rPr>
        <w:rFonts w:ascii="Wingdings" w:hAnsi="Wingdings" w:hint="default"/>
      </w:rPr>
    </w:lvl>
    <w:lvl w:ilvl="6" w:tplc="4822A786" w:tentative="1">
      <w:start w:val="1"/>
      <w:numFmt w:val="bullet"/>
      <w:lvlText w:val=""/>
      <w:lvlJc w:val="left"/>
      <w:pPr>
        <w:ind w:left="4963" w:hanging="360"/>
      </w:pPr>
      <w:rPr>
        <w:rFonts w:ascii="Symbol" w:hAnsi="Symbol" w:hint="default"/>
      </w:rPr>
    </w:lvl>
    <w:lvl w:ilvl="7" w:tplc="667C10D6" w:tentative="1">
      <w:start w:val="1"/>
      <w:numFmt w:val="bullet"/>
      <w:lvlText w:val="o"/>
      <w:lvlJc w:val="left"/>
      <w:pPr>
        <w:ind w:left="5683" w:hanging="360"/>
      </w:pPr>
      <w:rPr>
        <w:rFonts w:ascii="Courier New" w:hAnsi="Courier New" w:hint="default"/>
      </w:rPr>
    </w:lvl>
    <w:lvl w:ilvl="8" w:tplc="5D04C1C2" w:tentative="1">
      <w:start w:val="1"/>
      <w:numFmt w:val="bullet"/>
      <w:lvlText w:val=""/>
      <w:lvlJc w:val="left"/>
      <w:pPr>
        <w:ind w:left="6403" w:hanging="360"/>
      </w:pPr>
      <w:rPr>
        <w:rFonts w:ascii="Wingdings" w:hAnsi="Wingdings" w:hint="default"/>
      </w:rPr>
    </w:lvl>
  </w:abstractNum>
  <w:abstractNum w:abstractNumId="12">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nsid w:val="796B4FB0"/>
    <w:multiLevelType w:val="hybridMultilevel"/>
    <w:tmpl w:val="97901ADE"/>
    <w:lvl w:ilvl="0" w:tplc="E042036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4"/>
  </w:num>
  <w:num w:numId="6">
    <w:abstractNumId w:val="3"/>
  </w:num>
  <w:num w:numId="7">
    <w:abstractNumId w:val="1"/>
  </w:num>
  <w:num w:numId="8">
    <w:abstractNumId w:val="2"/>
  </w:num>
  <w:num w:numId="9">
    <w:abstractNumId w:val="4"/>
  </w:num>
  <w:num w:numId="10">
    <w:abstractNumId w:val="3"/>
  </w:num>
  <w:num w:numId="11">
    <w:abstractNumId w:val="1"/>
  </w:num>
  <w:num w:numId="12">
    <w:abstractNumId w:val="2"/>
  </w:num>
  <w:num w:numId="13">
    <w:abstractNumId w:val="4"/>
  </w:num>
  <w:num w:numId="14">
    <w:abstractNumId w:val="3"/>
  </w:num>
  <w:num w:numId="15">
    <w:abstractNumId w:val="1"/>
  </w:num>
  <w:num w:numId="16">
    <w:abstractNumId w:val="2"/>
  </w:num>
  <w:num w:numId="17">
    <w:abstractNumId w:val="4"/>
  </w:num>
  <w:num w:numId="18">
    <w:abstractNumId w:val="3"/>
  </w:num>
  <w:num w:numId="19">
    <w:abstractNumId w:val="1"/>
  </w:num>
  <w:num w:numId="20">
    <w:abstractNumId w:val="2"/>
  </w:num>
  <w:num w:numId="21">
    <w:abstractNumId w:val="4"/>
  </w:num>
  <w:num w:numId="22">
    <w:abstractNumId w:val="3"/>
  </w:num>
  <w:num w:numId="23">
    <w:abstractNumId w:val="1"/>
  </w:num>
  <w:num w:numId="24">
    <w:abstractNumId w:val="2"/>
  </w:num>
  <w:num w:numId="25">
    <w:abstractNumId w:val="4"/>
  </w:num>
  <w:num w:numId="26">
    <w:abstractNumId w:val="3"/>
  </w:num>
  <w:num w:numId="27">
    <w:abstractNumId w:val="1"/>
  </w:num>
  <w:num w:numId="28">
    <w:abstractNumId w:val="2"/>
  </w:num>
  <w:num w:numId="29">
    <w:abstractNumId w:val="4"/>
  </w:num>
  <w:num w:numId="30">
    <w:abstractNumId w:val="3"/>
  </w:num>
  <w:num w:numId="31">
    <w:abstractNumId w:val="1"/>
  </w:num>
  <w:num w:numId="32">
    <w:abstractNumId w:val="2"/>
  </w:num>
  <w:num w:numId="33">
    <w:abstractNumId w:val="4"/>
  </w:num>
  <w:num w:numId="34">
    <w:abstractNumId w:val="3"/>
  </w:num>
  <w:num w:numId="35">
    <w:abstractNumId w:val="1"/>
  </w:num>
  <w:num w:numId="36">
    <w:abstractNumId w:val="2"/>
  </w:num>
  <w:num w:numId="37">
    <w:abstractNumId w:val="4"/>
  </w:num>
  <w:num w:numId="38">
    <w:abstractNumId w:val="12"/>
  </w:num>
  <w:num w:numId="39">
    <w:abstractNumId w:val="10"/>
  </w:num>
  <w:num w:numId="40">
    <w:abstractNumId w:val="9"/>
  </w:num>
  <w:num w:numId="41">
    <w:abstractNumId w:val="5"/>
  </w:num>
  <w:num w:numId="42">
    <w:abstractNumId w:val="7"/>
  </w:num>
  <w:num w:numId="43">
    <w:abstractNumId w:val="14"/>
  </w:num>
  <w:num w:numId="44">
    <w:abstractNumId w:val="11"/>
  </w:num>
  <w:num w:numId="45">
    <w:abstractNumId w:val="8"/>
  </w:num>
  <w:num w:numId="46">
    <w:abstractNumId w:val="13"/>
  </w:num>
  <w:num w:numId="47">
    <w:abstractNumId w:val="0"/>
  </w:num>
  <w:num w:numId="48">
    <w:abstractNumId w:val="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Y OPS">
    <w15:presenceInfo w15:providerId="None" w15:userId="EY OPS"/>
  </w15:person>
  <w15:person w15:author="ΖΗΣΙΜΟΥ ΑΙΜΙΛΙΑ">
    <w15:presenceInfo w15:providerId="AD" w15:userId="S::azisimou@mou.gr::e5c06e03-1af2-4fd4-85f4-4d3e2341d7ab"/>
  </w15:person>
  <w15:person w15:author="ΑΘΑΝΑΣΙΟΥ">
    <w15:presenceInfo w15:providerId="None" w15:userId="ΑΘΑΝΑΣΙΟ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7AF7"/>
    <w:rsid w:val="0001011A"/>
    <w:rsid w:val="00010C17"/>
    <w:rsid w:val="00011063"/>
    <w:rsid w:val="00011542"/>
    <w:rsid w:val="0001155A"/>
    <w:rsid w:val="000127DD"/>
    <w:rsid w:val="00012901"/>
    <w:rsid w:val="00014293"/>
    <w:rsid w:val="00014D2E"/>
    <w:rsid w:val="00016FC5"/>
    <w:rsid w:val="00017087"/>
    <w:rsid w:val="000171F1"/>
    <w:rsid w:val="000176FC"/>
    <w:rsid w:val="0002005F"/>
    <w:rsid w:val="0002210D"/>
    <w:rsid w:val="00023484"/>
    <w:rsid w:val="00025166"/>
    <w:rsid w:val="000269FA"/>
    <w:rsid w:val="00027B72"/>
    <w:rsid w:val="0003000F"/>
    <w:rsid w:val="0003063B"/>
    <w:rsid w:val="0003066A"/>
    <w:rsid w:val="000309B2"/>
    <w:rsid w:val="00030A2E"/>
    <w:rsid w:val="00031F8E"/>
    <w:rsid w:val="00033074"/>
    <w:rsid w:val="00034705"/>
    <w:rsid w:val="0003499F"/>
    <w:rsid w:val="000358DC"/>
    <w:rsid w:val="0003752F"/>
    <w:rsid w:val="00040D39"/>
    <w:rsid w:val="00040D66"/>
    <w:rsid w:val="0004197D"/>
    <w:rsid w:val="00042099"/>
    <w:rsid w:val="00044222"/>
    <w:rsid w:val="00044E2B"/>
    <w:rsid w:val="000455C3"/>
    <w:rsid w:val="00047676"/>
    <w:rsid w:val="00047E75"/>
    <w:rsid w:val="00050021"/>
    <w:rsid w:val="00051841"/>
    <w:rsid w:val="00052444"/>
    <w:rsid w:val="00052F29"/>
    <w:rsid w:val="000535C3"/>
    <w:rsid w:val="00053D6A"/>
    <w:rsid w:val="00054DA3"/>
    <w:rsid w:val="0005527F"/>
    <w:rsid w:val="00055771"/>
    <w:rsid w:val="0005673F"/>
    <w:rsid w:val="000568B5"/>
    <w:rsid w:val="000568BB"/>
    <w:rsid w:val="0005698B"/>
    <w:rsid w:val="000579BD"/>
    <w:rsid w:val="000607F3"/>
    <w:rsid w:val="00060D76"/>
    <w:rsid w:val="0006197C"/>
    <w:rsid w:val="0006208E"/>
    <w:rsid w:val="00062212"/>
    <w:rsid w:val="0006282A"/>
    <w:rsid w:val="000655D5"/>
    <w:rsid w:val="0006580A"/>
    <w:rsid w:val="00065B66"/>
    <w:rsid w:val="00066567"/>
    <w:rsid w:val="00066709"/>
    <w:rsid w:val="00067BF9"/>
    <w:rsid w:val="0007094B"/>
    <w:rsid w:val="000710DE"/>
    <w:rsid w:val="00071749"/>
    <w:rsid w:val="00071B6B"/>
    <w:rsid w:val="000726DA"/>
    <w:rsid w:val="00072F93"/>
    <w:rsid w:val="0007391E"/>
    <w:rsid w:val="00073D92"/>
    <w:rsid w:val="00073EC3"/>
    <w:rsid w:val="00074510"/>
    <w:rsid w:val="00074D2D"/>
    <w:rsid w:val="000756EE"/>
    <w:rsid w:val="000759CC"/>
    <w:rsid w:val="00075E59"/>
    <w:rsid w:val="00076207"/>
    <w:rsid w:val="000763B1"/>
    <w:rsid w:val="00080319"/>
    <w:rsid w:val="00080341"/>
    <w:rsid w:val="00081656"/>
    <w:rsid w:val="000816E9"/>
    <w:rsid w:val="00081D78"/>
    <w:rsid w:val="0008207E"/>
    <w:rsid w:val="000825C2"/>
    <w:rsid w:val="00085597"/>
    <w:rsid w:val="00085790"/>
    <w:rsid w:val="0008700B"/>
    <w:rsid w:val="0008725B"/>
    <w:rsid w:val="0008783E"/>
    <w:rsid w:val="00090365"/>
    <w:rsid w:val="00090752"/>
    <w:rsid w:val="000910D7"/>
    <w:rsid w:val="00091FA5"/>
    <w:rsid w:val="00092D05"/>
    <w:rsid w:val="0009389D"/>
    <w:rsid w:val="000950C4"/>
    <w:rsid w:val="000953DC"/>
    <w:rsid w:val="00096576"/>
    <w:rsid w:val="0009759A"/>
    <w:rsid w:val="00097833"/>
    <w:rsid w:val="000A09D6"/>
    <w:rsid w:val="000A0FB4"/>
    <w:rsid w:val="000A1130"/>
    <w:rsid w:val="000A1D63"/>
    <w:rsid w:val="000A3808"/>
    <w:rsid w:val="000A3EB4"/>
    <w:rsid w:val="000A42B2"/>
    <w:rsid w:val="000A609A"/>
    <w:rsid w:val="000A6EF5"/>
    <w:rsid w:val="000A707C"/>
    <w:rsid w:val="000A7AEB"/>
    <w:rsid w:val="000B020C"/>
    <w:rsid w:val="000B0280"/>
    <w:rsid w:val="000B0814"/>
    <w:rsid w:val="000B08AA"/>
    <w:rsid w:val="000B1C1E"/>
    <w:rsid w:val="000B39F3"/>
    <w:rsid w:val="000B41AB"/>
    <w:rsid w:val="000B4403"/>
    <w:rsid w:val="000B44C0"/>
    <w:rsid w:val="000B4619"/>
    <w:rsid w:val="000B485A"/>
    <w:rsid w:val="000B58F6"/>
    <w:rsid w:val="000B5E14"/>
    <w:rsid w:val="000B61A4"/>
    <w:rsid w:val="000B746C"/>
    <w:rsid w:val="000B7D93"/>
    <w:rsid w:val="000C1BCA"/>
    <w:rsid w:val="000C3401"/>
    <w:rsid w:val="000C35DA"/>
    <w:rsid w:val="000C36C9"/>
    <w:rsid w:val="000C38A7"/>
    <w:rsid w:val="000C38AA"/>
    <w:rsid w:val="000C6424"/>
    <w:rsid w:val="000C65EA"/>
    <w:rsid w:val="000C691A"/>
    <w:rsid w:val="000D0137"/>
    <w:rsid w:val="000D3F78"/>
    <w:rsid w:val="000D41B8"/>
    <w:rsid w:val="000D5FB6"/>
    <w:rsid w:val="000D6FD7"/>
    <w:rsid w:val="000D7F35"/>
    <w:rsid w:val="000E12D6"/>
    <w:rsid w:val="000E18B3"/>
    <w:rsid w:val="000E280A"/>
    <w:rsid w:val="000E2883"/>
    <w:rsid w:val="000E39D5"/>
    <w:rsid w:val="000E4607"/>
    <w:rsid w:val="000E4CC8"/>
    <w:rsid w:val="000E567D"/>
    <w:rsid w:val="000E7582"/>
    <w:rsid w:val="000F3632"/>
    <w:rsid w:val="000F40BD"/>
    <w:rsid w:val="000F420A"/>
    <w:rsid w:val="000F430F"/>
    <w:rsid w:val="000F476F"/>
    <w:rsid w:val="000F52DE"/>
    <w:rsid w:val="000F7702"/>
    <w:rsid w:val="000F7B2F"/>
    <w:rsid w:val="000F7E8A"/>
    <w:rsid w:val="000F7FFD"/>
    <w:rsid w:val="00100772"/>
    <w:rsid w:val="00100F31"/>
    <w:rsid w:val="001018C2"/>
    <w:rsid w:val="00101EDE"/>
    <w:rsid w:val="00102782"/>
    <w:rsid w:val="00103DBB"/>
    <w:rsid w:val="00103E16"/>
    <w:rsid w:val="0010459A"/>
    <w:rsid w:val="0010491F"/>
    <w:rsid w:val="00104CB3"/>
    <w:rsid w:val="0010680D"/>
    <w:rsid w:val="00106FFA"/>
    <w:rsid w:val="00110748"/>
    <w:rsid w:val="00110B93"/>
    <w:rsid w:val="00111E9C"/>
    <w:rsid w:val="00112E4B"/>
    <w:rsid w:val="00112E55"/>
    <w:rsid w:val="00112FD3"/>
    <w:rsid w:val="00113F02"/>
    <w:rsid w:val="001141C6"/>
    <w:rsid w:val="001155E5"/>
    <w:rsid w:val="00115A3C"/>
    <w:rsid w:val="00120292"/>
    <w:rsid w:val="0012117D"/>
    <w:rsid w:val="0012121D"/>
    <w:rsid w:val="0012141B"/>
    <w:rsid w:val="00121FCF"/>
    <w:rsid w:val="00122851"/>
    <w:rsid w:val="001238ED"/>
    <w:rsid w:val="00124C0F"/>
    <w:rsid w:val="00125500"/>
    <w:rsid w:val="0012564F"/>
    <w:rsid w:val="00125C52"/>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84"/>
    <w:rsid w:val="00144F96"/>
    <w:rsid w:val="0014581C"/>
    <w:rsid w:val="00145A14"/>
    <w:rsid w:val="00145A30"/>
    <w:rsid w:val="00146FFC"/>
    <w:rsid w:val="001476B3"/>
    <w:rsid w:val="00147A78"/>
    <w:rsid w:val="00147C51"/>
    <w:rsid w:val="00147E0F"/>
    <w:rsid w:val="00150822"/>
    <w:rsid w:val="00151800"/>
    <w:rsid w:val="001524CC"/>
    <w:rsid w:val="00152706"/>
    <w:rsid w:val="00152B33"/>
    <w:rsid w:val="00154587"/>
    <w:rsid w:val="00155D05"/>
    <w:rsid w:val="00155EF1"/>
    <w:rsid w:val="0015677A"/>
    <w:rsid w:val="0015718A"/>
    <w:rsid w:val="00157F16"/>
    <w:rsid w:val="001604FE"/>
    <w:rsid w:val="00160D4D"/>
    <w:rsid w:val="00160E7E"/>
    <w:rsid w:val="001619F2"/>
    <w:rsid w:val="00161A6E"/>
    <w:rsid w:val="00161DFF"/>
    <w:rsid w:val="00161EF7"/>
    <w:rsid w:val="001625CF"/>
    <w:rsid w:val="00162A45"/>
    <w:rsid w:val="001653BC"/>
    <w:rsid w:val="00167BAF"/>
    <w:rsid w:val="00170385"/>
    <w:rsid w:val="00170EAB"/>
    <w:rsid w:val="00172310"/>
    <w:rsid w:val="0017244B"/>
    <w:rsid w:val="00172FF4"/>
    <w:rsid w:val="001736D9"/>
    <w:rsid w:val="0017567B"/>
    <w:rsid w:val="001759FC"/>
    <w:rsid w:val="001767C8"/>
    <w:rsid w:val="00176FE1"/>
    <w:rsid w:val="00177DFC"/>
    <w:rsid w:val="00180735"/>
    <w:rsid w:val="00181827"/>
    <w:rsid w:val="001818D1"/>
    <w:rsid w:val="00182025"/>
    <w:rsid w:val="001823BA"/>
    <w:rsid w:val="001823C0"/>
    <w:rsid w:val="00183E5F"/>
    <w:rsid w:val="00183F7C"/>
    <w:rsid w:val="0018509A"/>
    <w:rsid w:val="0018531E"/>
    <w:rsid w:val="001855CD"/>
    <w:rsid w:val="00185BBF"/>
    <w:rsid w:val="001878A1"/>
    <w:rsid w:val="001878DA"/>
    <w:rsid w:val="0019006E"/>
    <w:rsid w:val="00191B05"/>
    <w:rsid w:val="00193586"/>
    <w:rsid w:val="00193B80"/>
    <w:rsid w:val="00194A48"/>
    <w:rsid w:val="00194FA1"/>
    <w:rsid w:val="00197D70"/>
    <w:rsid w:val="001A0728"/>
    <w:rsid w:val="001A09FF"/>
    <w:rsid w:val="001A450D"/>
    <w:rsid w:val="001A6B86"/>
    <w:rsid w:val="001A6E94"/>
    <w:rsid w:val="001A74EC"/>
    <w:rsid w:val="001B0D78"/>
    <w:rsid w:val="001B1E03"/>
    <w:rsid w:val="001B2B29"/>
    <w:rsid w:val="001B432F"/>
    <w:rsid w:val="001B61FF"/>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7832"/>
    <w:rsid w:val="001D7D5E"/>
    <w:rsid w:val="001D7DF3"/>
    <w:rsid w:val="001E069E"/>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0A5A"/>
    <w:rsid w:val="001F2BAF"/>
    <w:rsid w:val="001F4A39"/>
    <w:rsid w:val="001F64D4"/>
    <w:rsid w:val="001F6B55"/>
    <w:rsid w:val="001F7A09"/>
    <w:rsid w:val="001F7D2D"/>
    <w:rsid w:val="00200CCE"/>
    <w:rsid w:val="00203988"/>
    <w:rsid w:val="00205C28"/>
    <w:rsid w:val="0020623C"/>
    <w:rsid w:val="00206B2B"/>
    <w:rsid w:val="00207B72"/>
    <w:rsid w:val="00211100"/>
    <w:rsid w:val="00212662"/>
    <w:rsid w:val="0021416F"/>
    <w:rsid w:val="0021425C"/>
    <w:rsid w:val="00214B11"/>
    <w:rsid w:val="00215F97"/>
    <w:rsid w:val="00216232"/>
    <w:rsid w:val="0021704D"/>
    <w:rsid w:val="00217BEF"/>
    <w:rsid w:val="00220CFE"/>
    <w:rsid w:val="00221457"/>
    <w:rsid w:val="00223A66"/>
    <w:rsid w:val="00224382"/>
    <w:rsid w:val="00224BB9"/>
    <w:rsid w:val="00225D77"/>
    <w:rsid w:val="002271B0"/>
    <w:rsid w:val="002273B8"/>
    <w:rsid w:val="00230DA0"/>
    <w:rsid w:val="00231270"/>
    <w:rsid w:val="002317B4"/>
    <w:rsid w:val="0023289F"/>
    <w:rsid w:val="00236F6E"/>
    <w:rsid w:val="00240212"/>
    <w:rsid w:val="00241ABD"/>
    <w:rsid w:val="002420C0"/>
    <w:rsid w:val="00243AB0"/>
    <w:rsid w:val="00243F3D"/>
    <w:rsid w:val="00244BFD"/>
    <w:rsid w:val="0024568F"/>
    <w:rsid w:val="00245CB7"/>
    <w:rsid w:val="00246332"/>
    <w:rsid w:val="002476FC"/>
    <w:rsid w:val="00250B85"/>
    <w:rsid w:val="0025163D"/>
    <w:rsid w:val="002530E4"/>
    <w:rsid w:val="002543F2"/>
    <w:rsid w:val="00254640"/>
    <w:rsid w:val="00254768"/>
    <w:rsid w:val="00257B40"/>
    <w:rsid w:val="00260DDC"/>
    <w:rsid w:val="00262A54"/>
    <w:rsid w:val="002631BC"/>
    <w:rsid w:val="002657DE"/>
    <w:rsid w:val="00265C9A"/>
    <w:rsid w:val="0026636C"/>
    <w:rsid w:val="00266F79"/>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215"/>
    <w:rsid w:val="00285AED"/>
    <w:rsid w:val="00286699"/>
    <w:rsid w:val="0028682E"/>
    <w:rsid w:val="0028689A"/>
    <w:rsid w:val="00286C8B"/>
    <w:rsid w:val="00286FB7"/>
    <w:rsid w:val="002876F0"/>
    <w:rsid w:val="00290774"/>
    <w:rsid w:val="00290995"/>
    <w:rsid w:val="00293308"/>
    <w:rsid w:val="00293344"/>
    <w:rsid w:val="00293423"/>
    <w:rsid w:val="002936ED"/>
    <w:rsid w:val="002944F8"/>
    <w:rsid w:val="00294B87"/>
    <w:rsid w:val="0029569E"/>
    <w:rsid w:val="00295AF5"/>
    <w:rsid w:val="0029689D"/>
    <w:rsid w:val="002A04A8"/>
    <w:rsid w:val="002A0DF8"/>
    <w:rsid w:val="002A0FCC"/>
    <w:rsid w:val="002A1279"/>
    <w:rsid w:val="002A152E"/>
    <w:rsid w:val="002A23FD"/>
    <w:rsid w:val="002A3B77"/>
    <w:rsid w:val="002A3FDB"/>
    <w:rsid w:val="002A47C4"/>
    <w:rsid w:val="002A48FD"/>
    <w:rsid w:val="002A52FA"/>
    <w:rsid w:val="002A5ABA"/>
    <w:rsid w:val="002A6435"/>
    <w:rsid w:val="002A66BB"/>
    <w:rsid w:val="002A6B57"/>
    <w:rsid w:val="002A6C85"/>
    <w:rsid w:val="002A710A"/>
    <w:rsid w:val="002A77DD"/>
    <w:rsid w:val="002A7FC6"/>
    <w:rsid w:val="002B07EF"/>
    <w:rsid w:val="002B1618"/>
    <w:rsid w:val="002B16D7"/>
    <w:rsid w:val="002B217B"/>
    <w:rsid w:val="002B21AC"/>
    <w:rsid w:val="002B383C"/>
    <w:rsid w:val="002B4563"/>
    <w:rsid w:val="002B6090"/>
    <w:rsid w:val="002B64E8"/>
    <w:rsid w:val="002B7731"/>
    <w:rsid w:val="002B7B05"/>
    <w:rsid w:val="002C373F"/>
    <w:rsid w:val="002C3B4A"/>
    <w:rsid w:val="002C5A71"/>
    <w:rsid w:val="002C5AD7"/>
    <w:rsid w:val="002C5F3D"/>
    <w:rsid w:val="002C79DC"/>
    <w:rsid w:val="002C7A12"/>
    <w:rsid w:val="002D0177"/>
    <w:rsid w:val="002D05FB"/>
    <w:rsid w:val="002D22CB"/>
    <w:rsid w:val="002D2449"/>
    <w:rsid w:val="002D4C31"/>
    <w:rsid w:val="002D50FD"/>
    <w:rsid w:val="002D577B"/>
    <w:rsid w:val="002D59F4"/>
    <w:rsid w:val="002D6687"/>
    <w:rsid w:val="002D6761"/>
    <w:rsid w:val="002E061A"/>
    <w:rsid w:val="002E1174"/>
    <w:rsid w:val="002E18EE"/>
    <w:rsid w:val="002E1BF3"/>
    <w:rsid w:val="002E3F81"/>
    <w:rsid w:val="002E4415"/>
    <w:rsid w:val="002E4F9D"/>
    <w:rsid w:val="002E51A0"/>
    <w:rsid w:val="002E7D45"/>
    <w:rsid w:val="002E7DCC"/>
    <w:rsid w:val="002F00E5"/>
    <w:rsid w:val="002F0AAC"/>
    <w:rsid w:val="002F1190"/>
    <w:rsid w:val="002F1D06"/>
    <w:rsid w:val="002F2D48"/>
    <w:rsid w:val="002F2E75"/>
    <w:rsid w:val="002F33CB"/>
    <w:rsid w:val="002F3CC0"/>
    <w:rsid w:val="002F4B92"/>
    <w:rsid w:val="002F549A"/>
    <w:rsid w:val="002F580B"/>
    <w:rsid w:val="002F6B51"/>
    <w:rsid w:val="002F7016"/>
    <w:rsid w:val="002F7AB9"/>
    <w:rsid w:val="002F7C65"/>
    <w:rsid w:val="0030340D"/>
    <w:rsid w:val="003034C4"/>
    <w:rsid w:val="00304B4B"/>
    <w:rsid w:val="003055D9"/>
    <w:rsid w:val="00305A44"/>
    <w:rsid w:val="0030643F"/>
    <w:rsid w:val="00307866"/>
    <w:rsid w:val="0031042C"/>
    <w:rsid w:val="00310A2B"/>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20B"/>
    <w:rsid w:val="00325C1A"/>
    <w:rsid w:val="003264EA"/>
    <w:rsid w:val="003276E9"/>
    <w:rsid w:val="00327C10"/>
    <w:rsid w:val="00332475"/>
    <w:rsid w:val="003340F0"/>
    <w:rsid w:val="0033470A"/>
    <w:rsid w:val="00334C8C"/>
    <w:rsid w:val="00334E4C"/>
    <w:rsid w:val="003355E2"/>
    <w:rsid w:val="00336458"/>
    <w:rsid w:val="003370DD"/>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95D"/>
    <w:rsid w:val="00361A03"/>
    <w:rsid w:val="003623F7"/>
    <w:rsid w:val="00362587"/>
    <w:rsid w:val="003629D4"/>
    <w:rsid w:val="00363310"/>
    <w:rsid w:val="00364290"/>
    <w:rsid w:val="0036431E"/>
    <w:rsid w:val="003647B9"/>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6224"/>
    <w:rsid w:val="00386697"/>
    <w:rsid w:val="00386D99"/>
    <w:rsid w:val="00387BE0"/>
    <w:rsid w:val="0039016A"/>
    <w:rsid w:val="00390B36"/>
    <w:rsid w:val="00392395"/>
    <w:rsid w:val="00392481"/>
    <w:rsid w:val="00393E92"/>
    <w:rsid w:val="0039537D"/>
    <w:rsid w:val="00395639"/>
    <w:rsid w:val="00395E15"/>
    <w:rsid w:val="0039630B"/>
    <w:rsid w:val="00397301"/>
    <w:rsid w:val="00397DBF"/>
    <w:rsid w:val="00397E3D"/>
    <w:rsid w:val="003A3425"/>
    <w:rsid w:val="003A38BF"/>
    <w:rsid w:val="003A654D"/>
    <w:rsid w:val="003A7301"/>
    <w:rsid w:val="003B0BED"/>
    <w:rsid w:val="003B1260"/>
    <w:rsid w:val="003B2FB7"/>
    <w:rsid w:val="003B4370"/>
    <w:rsid w:val="003B4CF5"/>
    <w:rsid w:val="003B4D3D"/>
    <w:rsid w:val="003B4F69"/>
    <w:rsid w:val="003B6506"/>
    <w:rsid w:val="003B73B9"/>
    <w:rsid w:val="003B7D06"/>
    <w:rsid w:val="003B7EA9"/>
    <w:rsid w:val="003C0B7C"/>
    <w:rsid w:val="003C130B"/>
    <w:rsid w:val="003C23A0"/>
    <w:rsid w:val="003C2748"/>
    <w:rsid w:val="003C3111"/>
    <w:rsid w:val="003C4108"/>
    <w:rsid w:val="003C4DC4"/>
    <w:rsid w:val="003C5250"/>
    <w:rsid w:val="003C5ACD"/>
    <w:rsid w:val="003C5CCD"/>
    <w:rsid w:val="003C615A"/>
    <w:rsid w:val="003C6D08"/>
    <w:rsid w:val="003C6F3B"/>
    <w:rsid w:val="003C788E"/>
    <w:rsid w:val="003C7A46"/>
    <w:rsid w:val="003C7E84"/>
    <w:rsid w:val="003D06B4"/>
    <w:rsid w:val="003D17FC"/>
    <w:rsid w:val="003D38D7"/>
    <w:rsid w:val="003D3988"/>
    <w:rsid w:val="003D3F46"/>
    <w:rsid w:val="003D4D88"/>
    <w:rsid w:val="003D5128"/>
    <w:rsid w:val="003D5155"/>
    <w:rsid w:val="003D54BA"/>
    <w:rsid w:val="003D7B72"/>
    <w:rsid w:val="003D7D4D"/>
    <w:rsid w:val="003E1232"/>
    <w:rsid w:val="003E1241"/>
    <w:rsid w:val="003E20BE"/>
    <w:rsid w:val="003E2B15"/>
    <w:rsid w:val="003E380E"/>
    <w:rsid w:val="003E38CF"/>
    <w:rsid w:val="003E5E7D"/>
    <w:rsid w:val="003E6BC3"/>
    <w:rsid w:val="003E79A0"/>
    <w:rsid w:val="003E7DFA"/>
    <w:rsid w:val="003E7EAB"/>
    <w:rsid w:val="003F0B0D"/>
    <w:rsid w:val="003F1A80"/>
    <w:rsid w:val="003F2B9B"/>
    <w:rsid w:val="003F4AB1"/>
    <w:rsid w:val="003F57F1"/>
    <w:rsid w:val="003F58A8"/>
    <w:rsid w:val="003F5C16"/>
    <w:rsid w:val="003F5CD6"/>
    <w:rsid w:val="003F666A"/>
    <w:rsid w:val="003F6C41"/>
    <w:rsid w:val="0040012A"/>
    <w:rsid w:val="00401A62"/>
    <w:rsid w:val="00401D1D"/>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17503"/>
    <w:rsid w:val="00420B01"/>
    <w:rsid w:val="00420EB1"/>
    <w:rsid w:val="00422851"/>
    <w:rsid w:val="00424D68"/>
    <w:rsid w:val="004254EB"/>
    <w:rsid w:val="004258A9"/>
    <w:rsid w:val="00425959"/>
    <w:rsid w:val="00426092"/>
    <w:rsid w:val="0042696C"/>
    <w:rsid w:val="004279F2"/>
    <w:rsid w:val="00430238"/>
    <w:rsid w:val="00430452"/>
    <w:rsid w:val="00431270"/>
    <w:rsid w:val="0043196E"/>
    <w:rsid w:val="00431ECA"/>
    <w:rsid w:val="00432916"/>
    <w:rsid w:val="00433A1A"/>
    <w:rsid w:val="00434470"/>
    <w:rsid w:val="00434D96"/>
    <w:rsid w:val="00435942"/>
    <w:rsid w:val="0043596C"/>
    <w:rsid w:val="00435EA2"/>
    <w:rsid w:val="00440793"/>
    <w:rsid w:val="00441066"/>
    <w:rsid w:val="00441F97"/>
    <w:rsid w:val="00442D03"/>
    <w:rsid w:val="00443017"/>
    <w:rsid w:val="00443F70"/>
    <w:rsid w:val="00445105"/>
    <w:rsid w:val="00445DC1"/>
    <w:rsid w:val="00446276"/>
    <w:rsid w:val="00446EBA"/>
    <w:rsid w:val="00447B34"/>
    <w:rsid w:val="00450964"/>
    <w:rsid w:val="00451030"/>
    <w:rsid w:val="00451C1A"/>
    <w:rsid w:val="00451CD6"/>
    <w:rsid w:val="0045217D"/>
    <w:rsid w:val="00452497"/>
    <w:rsid w:val="00452985"/>
    <w:rsid w:val="00453183"/>
    <w:rsid w:val="00453F2D"/>
    <w:rsid w:val="004540A1"/>
    <w:rsid w:val="00456259"/>
    <w:rsid w:val="0045721C"/>
    <w:rsid w:val="00457D29"/>
    <w:rsid w:val="004608BF"/>
    <w:rsid w:val="00460B6D"/>
    <w:rsid w:val="0046102C"/>
    <w:rsid w:val="00461057"/>
    <w:rsid w:val="00461C59"/>
    <w:rsid w:val="004623FA"/>
    <w:rsid w:val="004625D9"/>
    <w:rsid w:val="0046382C"/>
    <w:rsid w:val="00463D9F"/>
    <w:rsid w:val="00464252"/>
    <w:rsid w:val="00465859"/>
    <w:rsid w:val="004668B8"/>
    <w:rsid w:val="00467BCF"/>
    <w:rsid w:val="00467EC8"/>
    <w:rsid w:val="0047127A"/>
    <w:rsid w:val="004722C3"/>
    <w:rsid w:val="004722C9"/>
    <w:rsid w:val="00472E49"/>
    <w:rsid w:val="00473666"/>
    <w:rsid w:val="00473AC7"/>
    <w:rsid w:val="00473AEC"/>
    <w:rsid w:val="004749D4"/>
    <w:rsid w:val="00474DDE"/>
    <w:rsid w:val="004752DD"/>
    <w:rsid w:val="004754AA"/>
    <w:rsid w:val="00476A05"/>
    <w:rsid w:val="00477977"/>
    <w:rsid w:val="00480AA2"/>
    <w:rsid w:val="0048130F"/>
    <w:rsid w:val="00481C26"/>
    <w:rsid w:val="004827BD"/>
    <w:rsid w:val="00484425"/>
    <w:rsid w:val="00484AF8"/>
    <w:rsid w:val="004855DD"/>
    <w:rsid w:val="00486AC7"/>
    <w:rsid w:val="00490E07"/>
    <w:rsid w:val="004910BB"/>
    <w:rsid w:val="00494023"/>
    <w:rsid w:val="004944A2"/>
    <w:rsid w:val="0049538F"/>
    <w:rsid w:val="00495C68"/>
    <w:rsid w:val="00496281"/>
    <w:rsid w:val="0049685D"/>
    <w:rsid w:val="00497282"/>
    <w:rsid w:val="004A1D3C"/>
    <w:rsid w:val="004A2105"/>
    <w:rsid w:val="004A2759"/>
    <w:rsid w:val="004A5FFD"/>
    <w:rsid w:val="004A6172"/>
    <w:rsid w:val="004B0202"/>
    <w:rsid w:val="004B04EA"/>
    <w:rsid w:val="004B128D"/>
    <w:rsid w:val="004B1352"/>
    <w:rsid w:val="004B1A7E"/>
    <w:rsid w:val="004B20D9"/>
    <w:rsid w:val="004B2176"/>
    <w:rsid w:val="004B3F23"/>
    <w:rsid w:val="004B48DB"/>
    <w:rsid w:val="004B4910"/>
    <w:rsid w:val="004B51CF"/>
    <w:rsid w:val="004B7FE0"/>
    <w:rsid w:val="004C0E63"/>
    <w:rsid w:val="004C13E2"/>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323E"/>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5C14"/>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0C00"/>
    <w:rsid w:val="005214A5"/>
    <w:rsid w:val="0052421C"/>
    <w:rsid w:val="00525630"/>
    <w:rsid w:val="00525827"/>
    <w:rsid w:val="00525CFC"/>
    <w:rsid w:val="0052722C"/>
    <w:rsid w:val="00527302"/>
    <w:rsid w:val="005276A2"/>
    <w:rsid w:val="005279E7"/>
    <w:rsid w:val="005303DB"/>
    <w:rsid w:val="00530765"/>
    <w:rsid w:val="00531752"/>
    <w:rsid w:val="00532677"/>
    <w:rsid w:val="00532EDD"/>
    <w:rsid w:val="005332D8"/>
    <w:rsid w:val="0053377B"/>
    <w:rsid w:val="005339CB"/>
    <w:rsid w:val="00533A1A"/>
    <w:rsid w:val="00533D99"/>
    <w:rsid w:val="00533E33"/>
    <w:rsid w:val="00534DD6"/>
    <w:rsid w:val="00535398"/>
    <w:rsid w:val="00535A0D"/>
    <w:rsid w:val="0053642E"/>
    <w:rsid w:val="005377CB"/>
    <w:rsid w:val="005401AE"/>
    <w:rsid w:val="00540799"/>
    <w:rsid w:val="0054133D"/>
    <w:rsid w:val="0054228C"/>
    <w:rsid w:val="00542D9C"/>
    <w:rsid w:val="0054378F"/>
    <w:rsid w:val="00543ABD"/>
    <w:rsid w:val="00544584"/>
    <w:rsid w:val="00545036"/>
    <w:rsid w:val="00545333"/>
    <w:rsid w:val="00545E6C"/>
    <w:rsid w:val="00546084"/>
    <w:rsid w:val="005463DC"/>
    <w:rsid w:val="00547A2C"/>
    <w:rsid w:val="00547DED"/>
    <w:rsid w:val="005503D9"/>
    <w:rsid w:val="00550896"/>
    <w:rsid w:val="00552A07"/>
    <w:rsid w:val="00552FC0"/>
    <w:rsid w:val="005550BD"/>
    <w:rsid w:val="00556D8F"/>
    <w:rsid w:val="00557B1E"/>
    <w:rsid w:val="0056072E"/>
    <w:rsid w:val="00561870"/>
    <w:rsid w:val="005630AE"/>
    <w:rsid w:val="00563752"/>
    <w:rsid w:val="00564C9F"/>
    <w:rsid w:val="005650ED"/>
    <w:rsid w:val="0056700A"/>
    <w:rsid w:val="00570270"/>
    <w:rsid w:val="00570952"/>
    <w:rsid w:val="005711CB"/>
    <w:rsid w:val="005717ED"/>
    <w:rsid w:val="005719E3"/>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A32"/>
    <w:rsid w:val="00584DEA"/>
    <w:rsid w:val="00586004"/>
    <w:rsid w:val="005870E7"/>
    <w:rsid w:val="00587FC2"/>
    <w:rsid w:val="00590760"/>
    <w:rsid w:val="00590AE5"/>
    <w:rsid w:val="00592735"/>
    <w:rsid w:val="005938D9"/>
    <w:rsid w:val="00593BB6"/>
    <w:rsid w:val="00595320"/>
    <w:rsid w:val="005953FD"/>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5E4F"/>
    <w:rsid w:val="005A7293"/>
    <w:rsid w:val="005B0B0E"/>
    <w:rsid w:val="005B3885"/>
    <w:rsid w:val="005B41A4"/>
    <w:rsid w:val="005B7662"/>
    <w:rsid w:val="005B7A88"/>
    <w:rsid w:val="005C03E7"/>
    <w:rsid w:val="005C05D3"/>
    <w:rsid w:val="005C06EC"/>
    <w:rsid w:val="005C2506"/>
    <w:rsid w:val="005C3D42"/>
    <w:rsid w:val="005C549C"/>
    <w:rsid w:val="005C5906"/>
    <w:rsid w:val="005C612F"/>
    <w:rsid w:val="005C675D"/>
    <w:rsid w:val="005C7623"/>
    <w:rsid w:val="005C7BF0"/>
    <w:rsid w:val="005D0486"/>
    <w:rsid w:val="005D11CA"/>
    <w:rsid w:val="005D146A"/>
    <w:rsid w:val="005D1892"/>
    <w:rsid w:val="005D1AE1"/>
    <w:rsid w:val="005D28A1"/>
    <w:rsid w:val="005D7E25"/>
    <w:rsid w:val="005E0CC4"/>
    <w:rsid w:val="005E193D"/>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0230"/>
    <w:rsid w:val="006002F2"/>
    <w:rsid w:val="0060226B"/>
    <w:rsid w:val="00602384"/>
    <w:rsid w:val="00602524"/>
    <w:rsid w:val="00602629"/>
    <w:rsid w:val="0060286B"/>
    <w:rsid w:val="006040CF"/>
    <w:rsid w:val="006054F4"/>
    <w:rsid w:val="00605562"/>
    <w:rsid w:val="00605584"/>
    <w:rsid w:val="00605A30"/>
    <w:rsid w:val="00605AD2"/>
    <w:rsid w:val="00610082"/>
    <w:rsid w:val="006106BC"/>
    <w:rsid w:val="00610A77"/>
    <w:rsid w:val="006110B9"/>
    <w:rsid w:val="0061177C"/>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37E"/>
    <w:rsid w:val="006255FA"/>
    <w:rsid w:val="00625F86"/>
    <w:rsid w:val="0062618D"/>
    <w:rsid w:val="00626CCF"/>
    <w:rsid w:val="00627CDA"/>
    <w:rsid w:val="006304D8"/>
    <w:rsid w:val="00630A00"/>
    <w:rsid w:val="00631D93"/>
    <w:rsid w:val="00633016"/>
    <w:rsid w:val="006336D8"/>
    <w:rsid w:val="00633CB5"/>
    <w:rsid w:val="00633D09"/>
    <w:rsid w:val="00635215"/>
    <w:rsid w:val="00635769"/>
    <w:rsid w:val="00635EDB"/>
    <w:rsid w:val="00640121"/>
    <w:rsid w:val="006402FB"/>
    <w:rsid w:val="00640591"/>
    <w:rsid w:val="00641593"/>
    <w:rsid w:val="006415C2"/>
    <w:rsid w:val="006418E3"/>
    <w:rsid w:val="00641BB1"/>
    <w:rsid w:val="00642B00"/>
    <w:rsid w:val="00643234"/>
    <w:rsid w:val="00643A0E"/>
    <w:rsid w:val="00643D69"/>
    <w:rsid w:val="006446B2"/>
    <w:rsid w:val="006458C3"/>
    <w:rsid w:val="00645A50"/>
    <w:rsid w:val="00645A60"/>
    <w:rsid w:val="00645CD7"/>
    <w:rsid w:val="00646C26"/>
    <w:rsid w:val="006478A9"/>
    <w:rsid w:val="006478FA"/>
    <w:rsid w:val="00647A1D"/>
    <w:rsid w:val="006502FF"/>
    <w:rsid w:val="00651671"/>
    <w:rsid w:val="00651E24"/>
    <w:rsid w:val="00651F23"/>
    <w:rsid w:val="00653113"/>
    <w:rsid w:val="0065482B"/>
    <w:rsid w:val="00654A18"/>
    <w:rsid w:val="00656A9D"/>
    <w:rsid w:val="00656ED0"/>
    <w:rsid w:val="0065736A"/>
    <w:rsid w:val="00657590"/>
    <w:rsid w:val="00657CF0"/>
    <w:rsid w:val="00660251"/>
    <w:rsid w:val="006609D0"/>
    <w:rsid w:val="00661193"/>
    <w:rsid w:val="00661750"/>
    <w:rsid w:val="00661D86"/>
    <w:rsid w:val="00663008"/>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043"/>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3548"/>
    <w:rsid w:val="006B407A"/>
    <w:rsid w:val="006B6657"/>
    <w:rsid w:val="006B6E10"/>
    <w:rsid w:val="006C0245"/>
    <w:rsid w:val="006C0531"/>
    <w:rsid w:val="006C1BC3"/>
    <w:rsid w:val="006C2ADC"/>
    <w:rsid w:val="006C3976"/>
    <w:rsid w:val="006C54D6"/>
    <w:rsid w:val="006C5D1A"/>
    <w:rsid w:val="006C66BB"/>
    <w:rsid w:val="006C6D53"/>
    <w:rsid w:val="006C6DD5"/>
    <w:rsid w:val="006C7088"/>
    <w:rsid w:val="006C7E5A"/>
    <w:rsid w:val="006D11E6"/>
    <w:rsid w:val="006D1C16"/>
    <w:rsid w:val="006D2223"/>
    <w:rsid w:val="006D2B21"/>
    <w:rsid w:val="006D3566"/>
    <w:rsid w:val="006D3760"/>
    <w:rsid w:val="006D3E9E"/>
    <w:rsid w:val="006D441B"/>
    <w:rsid w:val="006D7738"/>
    <w:rsid w:val="006D7B31"/>
    <w:rsid w:val="006D7B99"/>
    <w:rsid w:val="006D7FCA"/>
    <w:rsid w:val="006E1B5E"/>
    <w:rsid w:val="006E2C17"/>
    <w:rsid w:val="006E3E80"/>
    <w:rsid w:val="006E4E78"/>
    <w:rsid w:val="006E5008"/>
    <w:rsid w:val="006E56F3"/>
    <w:rsid w:val="006E5A7B"/>
    <w:rsid w:val="006E65C3"/>
    <w:rsid w:val="006E6EA1"/>
    <w:rsid w:val="006E7829"/>
    <w:rsid w:val="006F0980"/>
    <w:rsid w:val="006F287B"/>
    <w:rsid w:val="006F29A5"/>
    <w:rsid w:val="006F3FA5"/>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1AE2"/>
    <w:rsid w:val="007124EF"/>
    <w:rsid w:val="00712A03"/>
    <w:rsid w:val="00712D29"/>
    <w:rsid w:val="007132CD"/>
    <w:rsid w:val="00713E0F"/>
    <w:rsid w:val="00715724"/>
    <w:rsid w:val="007168F9"/>
    <w:rsid w:val="00716BF9"/>
    <w:rsid w:val="007174F5"/>
    <w:rsid w:val="00717759"/>
    <w:rsid w:val="00722418"/>
    <w:rsid w:val="00724C8E"/>
    <w:rsid w:val="007251BF"/>
    <w:rsid w:val="007259DF"/>
    <w:rsid w:val="00726D70"/>
    <w:rsid w:val="00726FF1"/>
    <w:rsid w:val="00731436"/>
    <w:rsid w:val="00733235"/>
    <w:rsid w:val="00733A1B"/>
    <w:rsid w:val="007342B7"/>
    <w:rsid w:val="00734F8C"/>
    <w:rsid w:val="00735ABE"/>
    <w:rsid w:val="00736263"/>
    <w:rsid w:val="007367C5"/>
    <w:rsid w:val="00736D5D"/>
    <w:rsid w:val="007373C1"/>
    <w:rsid w:val="00737DB7"/>
    <w:rsid w:val="007408AA"/>
    <w:rsid w:val="00740EF8"/>
    <w:rsid w:val="00741841"/>
    <w:rsid w:val="00742B83"/>
    <w:rsid w:val="0074381D"/>
    <w:rsid w:val="00744239"/>
    <w:rsid w:val="00745B0B"/>
    <w:rsid w:val="00745CC4"/>
    <w:rsid w:val="00745CD2"/>
    <w:rsid w:val="00745D8F"/>
    <w:rsid w:val="0074647F"/>
    <w:rsid w:val="00746757"/>
    <w:rsid w:val="0074748D"/>
    <w:rsid w:val="0075055E"/>
    <w:rsid w:val="00750869"/>
    <w:rsid w:val="00751AAC"/>
    <w:rsid w:val="007525A3"/>
    <w:rsid w:val="00753C38"/>
    <w:rsid w:val="00753F2E"/>
    <w:rsid w:val="007568DD"/>
    <w:rsid w:val="007603F2"/>
    <w:rsid w:val="00760791"/>
    <w:rsid w:val="00761CD7"/>
    <w:rsid w:val="00762BB8"/>
    <w:rsid w:val="00762C2D"/>
    <w:rsid w:val="007634DA"/>
    <w:rsid w:val="00765BD0"/>
    <w:rsid w:val="007666E3"/>
    <w:rsid w:val="00766D7E"/>
    <w:rsid w:val="00767110"/>
    <w:rsid w:val="007676E6"/>
    <w:rsid w:val="00767708"/>
    <w:rsid w:val="00767804"/>
    <w:rsid w:val="00767DCD"/>
    <w:rsid w:val="007707A1"/>
    <w:rsid w:val="00770B7F"/>
    <w:rsid w:val="00770DAE"/>
    <w:rsid w:val="0077197B"/>
    <w:rsid w:val="007736B2"/>
    <w:rsid w:val="007736D4"/>
    <w:rsid w:val="00773E56"/>
    <w:rsid w:val="007742D3"/>
    <w:rsid w:val="00774CEB"/>
    <w:rsid w:val="00775222"/>
    <w:rsid w:val="0077530F"/>
    <w:rsid w:val="0078035D"/>
    <w:rsid w:val="0078080F"/>
    <w:rsid w:val="00780FBB"/>
    <w:rsid w:val="00781283"/>
    <w:rsid w:val="007817E0"/>
    <w:rsid w:val="0078368C"/>
    <w:rsid w:val="00783706"/>
    <w:rsid w:val="00783EC3"/>
    <w:rsid w:val="00784B69"/>
    <w:rsid w:val="00786398"/>
    <w:rsid w:val="00786C13"/>
    <w:rsid w:val="00790944"/>
    <w:rsid w:val="00791306"/>
    <w:rsid w:val="00791329"/>
    <w:rsid w:val="007914DF"/>
    <w:rsid w:val="00795316"/>
    <w:rsid w:val="0079559C"/>
    <w:rsid w:val="00797112"/>
    <w:rsid w:val="007977BE"/>
    <w:rsid w:val="007A01FC"/>
    <w:rsid w:val="007A0452"/>
    <w:rsid w:val="007A0AC8"/>
    <w:rsid w:val="007A127C"/>
    <w:rsid w:val="007A15AC"/>
    <w:rsid w:val="007A16BA"/>
    <w:rsid w:val="007A2B06"/>
    <w:rsid w:val="007A545B"/>
    <w:rsid w:val="007B25CC"/>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7BF"/>
    <w:rsid w:val="007C0CDE"/>
    <w:rsid w:val="007C0F17"/>
    <w:rsid w:val="007C0FA3"/>
    <w:rsid w:val="007C250A"/>
    <w:rsid w:val="007C2823"/>
    <w:rsid w:val="007C2A75"/>
    <w:rsid w:val="007C2BD3"/>
    <w:rsid w:val="007C41FF"/>
    <w:rsid w:val="007C4327"/>
    <w:rsid w:val="007C506B"/>
    <w:rsid w:val="007C5F37"/>
    <w:rsid w:val="007C6075"/>
    <w:rsid w:val="007C7FD3"/>
    <w:rsid w:val="007D2C94"/>
    <w:rsid w:val="007D3387"/>
    <w:rsid w:val="007D4C7E"/>
    <w:rsid w:val="007D52A9"/>
    <w:rsid w:val="007D6873"/>
    <w:rsid w:val="007D6954"/>
    <w:rsid w:val="007D71CE"/>
    <w:rsid w:val="007D7D0D"/>
    <w:rsid w:val="007E1606"/>
    <w:rsid w:val="007E1F07"/>
    <w:rsid w:val="007E419E"/>
    <w:rsid w:val="007E4E02"/>
    <w:rsid w:val="007E5456"/>
    <w:rsid w:val="007E5B34"/>
    <w:rsid w:val="007E5CBC"/>
    <w:rsid w:val="007E671A"/>
    <w:rsid w:val="007E7788"/>
    <w:rsid w:val="007F0010"/>
    <w:rsid w:val="007F0459"/>
    <w:rsid w:val="007F0BD6"/>
    <w:rsid w:val="007F0D66"/>
    <w:rsid w:val="007F1D82"/>
    <w:rsid w:val="007F20D3"/>
    <w:rsid w:val="007F2C71"/>
    <w:rsid w:val="007F3BEB"/>
    <w:rsid w:val="007F3ED5"/>
    <w:rsid w:val="007F4195"/>
    <w:rsid w:val="007F4251"/>
    <w:rsid w:val="007F47AA"/>
    <w:rsid w:val="007F5173"/>
    <w:rsid w:val="007F6B85"/>
    <w:rsid w:val="007F7900"/>
    <w:rsid w:val="00800026"/>
    <w:rsid w:val="00800AB3"/>
    <w:rsid w:val="00800FD2"/>
    <w:rsid w:val="00801682"/>
    <w:rsid w:val="00802787"/>
    <w:rsid w:val="00802AB6"/>
    <w:rsid w:val="00803FD4"/>
    <w:rsid w:val="00804BD1"/>
    <w:rsid w:val="0080614E"/>
    <w:rsid w:val="00806EDB"/>
    <w:rsid w:val="008072CE"/>
    <w:rsid w:val="00810478"/>
    <w:rsid w:val="00810996"/>
    <w:rsid w:val="00811100"/>
    <w:rsid w:val="00811E7B"/>
    <w:rsid w:val="00813EFB"/>
    <w:rsid w:val="00814166"/>
    <w:rsid w:val="0081490F"/>
    <w:rsid w:val="00815437"/>
    <w:rsid w:val="008169A0"/>
    <w:rsid w:val="0081770C"/>
    <w:rsid w:val="00817D69"/>
    <w:rsid w:val="0082027B"/>
    <w:rsid w:val="00820EA4"/>
    <w:rsid w:val="00820F11"/>
    <w:rsid w:val="00823ED9"/>
    <w:rsid w:val="00824864"/>
    <w:rsid w:val="00826C7B"/>
    <w:rsid w:val="008271C0"/>
    <w:rsid w:val="008276F1"/>
    <w:rsid w:val="008315C0"/>
    <w:rsid w:val="00833564"/>
    <w:rsid w:val="00834AF7"/>
    <w:rsid w:val="008350CF"/>
    <w:rsid w:val="008354E3"/>
    <w:rsid w:val="00835512"/>
    <w:rsid w:val="00835A2A"/>
    <w:rsid w:val="00836B69"/>
    <w:rsid w:val="00836C81"/>
    <w:rsid w:val="00841469"/>
    <w:rsid w:val="00841946"/>
    <w:rsid w:val="0084470E"/>
    <w:rsid w:val="0084662B"/>
    <w:rsid w:val="0085117E"/>
    <w:rsid w:val="00851845"/>
    <w:rsid w:val="008556BD"/>
    <w:rsid w:val="0085715B"/>
    <w:rsid w:val="008572AA"/>
    <w:rsid w:val="00857347"/>
    <w:rsid w:val="00857E70"/>
    <w:rsid w:val="008617FB"/>
    <w:rsid w:val="00862837"/>
    <w:rsid w:val="00862D84"/>
    <w:rsid w:val="00862DB2"/>
    <w:rsid w:val="008637A2"/>
    <w:rsid w:val="00863E56"/>
    <w:rsid w:val="00863F4F"/>
    <w:rsid w:val="00863F85"/>
    <w:rsid w:val="00864D8C"/>
    <w:rsid w:val="008652EC"/>
    <w:rsid w:val="008663F6"/>
    <w:rsid w:val="008713AD"/>
    <w:rsid w:val="00872DEE"/>
    <w:rsid w:val="00874094"/>
    <w:rsid w:val="008744B5"/>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705"/>
    <w:rsid w:val="0088580E"/>
    <w:rsid w:val="008859C4"/>
    <w:rsid w:val="0088796C"/>
    <w:rsid w:val="008912E4"/>
    <w:rsid w:val="0089159C"/>
    <w:rsid w:val="00891BD1"/>
    <w:rsid w:val="00891DD0"/>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5C58"/>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D6BBD"/>
    <w:rsid w:val="008D7AB4"/>
    <w:rsid w:val="008E07B7"/>
    <w:rsid w:val="008E094D"/>
    <w:rsid w:val="008E0EBB"/>
    <w:rsid w:val="008E1896"/>
    <w:rsid w:val="008E272D"/>
    <w:rsid w:val="008E2C8D"/>
    <w:rsid w:val="008E64C9"/>
    <w:rsid w:val="008E7A51"/>
    <w:rsid w:val="008E7FF6"/>
    <w:rsid w:val="008F0125"/>
    <w:rsid w:val="008F220E"/>
    <w:rsid w:val="008F2E30"/>
    <w:rsid w:val="008F335E"/>
    <w:rsid w:val="008F3E26"/>
    <w:rsid w:val="008F3FD3"/>
    <w:rsid w:val="008F4106"/>
    <w:rsid w:val="008F59A3"/>
    <w:rsid w:val="008F63C1"/>
    <w:rsid w:val="008F652A"/>
    <w:rsid w:val="008F663C"/>
    <w:rsid w:val="0090004F"/>
    <w:rsid w:val="009000CA"/>
    <w:rsid w:val="00900766"/>
    <w:rsid w:val="00901067"/>
    <w:rsid w:val="00902595"/>
    <w:rsid w:val="00902B2B"/>
    <w:rsid w:val="009051DB"/>
    <w:rsid w:val="0090540C"/>
    <w:rsid w:val="009068AF"/>
    <w:rsid w:val="0090757F"/>
    <w:rsid w:val="00907C4A"/>
    <w:rsid w:val="00910C39"/>
    <w:rsid w:val="009111AD"/>
    <w:rsid w:val="00912B54"/>
    <w:rsid w:val="00912EAC"/>
    <w:rsid w:val="009163E9"/>
    <w:rsid w:val="00916988"/>
    <w:rsid w:val="00916BCC"/>
    <w:rsid w:val="00917515"/>
    <w:rsid w:val="00917843"/>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CA6"/>
    <w:rsid w:val="00936783"/>
    <w:rsid w:val="00936D24"/>
    <w:rsid w:val="00937154"/>
    <w:rsid w:val="009372C3"/>
    <w:rsid w:val="009376BC"/>
    <w:rsid w:val="00937E7B"/>
    <w:rsid w:val="0094018C"/>
    <w:rsid w:val="00940C34"/>
    <w:rsid w:val="00941E09"/>
    <w:rsid w:val="00942092"/>
    <w:rsid w:val="00944224"/>
    <w:rsid w:val="00944354"/>
    <w:rsid w:val="00945116"/>
    <w:rsid w:val="00945AA7"/>
    <w:rsid w:val="009462BA"/>
    <w:rsid w:val="009466C6"/>
    <w:rsid w:val="009466F6"/>
    <w:rsid w:val="009477B7"/>
    <w:rsid w:val="00950030"/>
    <w:rsid w:val="009505AD"/>
    <w:rsid w:val="009505DC"/>
    <w:rsid w:val="00951A71"/>
    <w:rsid w:val="0095285F"/>
    <w:rsid w:val="00953468"/>
    <w:rsid w:val="00953A46"/>
    <w:rsid w:val="00955D70"/>
    <w:rsid w:val="00955EE4"/>
    <w:rsid w:val="009561E7"/>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2B9F"/>
    <w:rsid w:val="00982E14"/>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88A"/>
    <w:rsid w:val="00995C04"/>
    <w:rsid w:val="009962BE"/>
    <w:rsid w:val="009962CC"/>
    <w:rsid w:val="00997117"/>
    <w:rsid w:val="0099729C"/>
    <w:rsid w:val="009A0A7F"/>
    <w:rsid w:val="009A0E3C"/>
    <w:rsid w:val="009A2B9B"/>
    <w:rsid w:val="009A2CB3"/>
    <w:rsid w:val="009A3A29"/>
    <w:rsid w:val="009A52CD"/>
    <w:rsid w:val="009A7029"/>
    <w:rsid w:val="009A78FE"/>
    <w:rsid w:val="009B0794"/>
    <w:rsid w:val="009B0991"/>
    <w:rsid w:val="009B0A81"/>
    <w:rsid w:val="009B0DCA"/>
    <w:rsid w:val="009B1E37"/>
    <w:rsid w:val="009B21BC"/>
    <w:rsid w:val="009B21EB"/>
    <w:rsid w:val="009B23C5"/>
    <w:rsid w:val="009B27A3"/>
    <w:rsid w:val="009B2C80"/>
    <w:rsid w:val="009B3F73"/>
    <w:rsid w:val="009B5399"/>
    <w:rsid w:val="009B5713"/>
    <w:rsid w:val="009B654B"/>
    <w:rsid w:val="009B67F5"/>
    <w:rsid w:val="009B7656"/>
    <w:rsid w:val="009C003D"/>
    <w:rsid w:val="009C095C"/>
    <w:rsid w:val="009C098C"/>
    <w:rsid w:val="009C0B3A"/>
    <w:rsid w:val="009C1C06"/>
    <w:rsid w:val="009C1C21"/>
    <w:rsid w:val="009C3B52"/>
    <w:rsid w:val="009C406F"/>
    <w:rsid w:val="009C58E5"/>
    <w:rsid w:val="009C6572"/>
    <w:rsid w:val="009C7D0D"/>
    <w:rsid w:val="009D05F7"/>
    <w:rsid w:val="009D1DA3"/>
    <w:rsid w:val="009D1DC6"/>
    <w:rsid w:val="009D1E74"/>
    <w:rsid w:val="009D36F1"/>
    <w:rsid w:val="009D4A31"/>
    <w:rsid w:val="009D5641"/>
    <w:rsid w:val="009D59F0"/>
    <w:rsid w:val="009D5A0E"/>
    <w:rsid w:val="009D60AE"/>
    <w:rsid w:val="009D6453"/>
    <w:rsid w:val="009D7DE9"/>
    <w:rsid w:val="009E0A9C"/>
    <w:rsid w:val="009E1BFA"/>
    <w:rsid w:val="009E2183"/>
    <w:rsid w:val="009E3233"/>
    <w:rsid w:val="009E33A6"/>
    <w:rsid w:val="009E340D"/>
    <w:rsid w:val="009E37AA"/>
    <w:rsid w:val="009E3C9A"/>
    <w:rsid w:val="009E5985"/>
    <w:rsid w:val="009E5BC3"/>
    <w:rsid w:val="009E62CE"/>
    <w:rsid w:val="009E653C"/>
    <w:rsid w:val="009E6C1C"/>
    <w:rsid w:val="009E6F34"/>
    <w:rsid w:val="009E7A39"/>
    <w:rsid w:val="009F0220"/>
    <w:rsid w:val="009F0549"/>
    <w:rsid w:val="009F108A"/>
    <w:rsid w:val="009F222A"/>
    <w:rsid w:val="009F2598"/>
    <w:rsid w:val="009F2D91"/>
    <w:rsid w:val="009F368C"/>
    <w:rsid w:val="009F39C5"/>
    <w:rsid w:val="009F3C19"/>
    <w:rsid w:val="009F4E35"/>
    <w:rsid w:val="009F65D4"/>
    <w:rsid w:val="009F74CB"/>
    <w:rsid w:val="009F7968"/>
    <w:rsid w:val="00A000F7"/>
    <w:rsid w:val="00A005B1"/>
    <w:rsid w:val="00A01128"/>
    <w:rsid w:val="00A011E8"/>
    <w:rsid w:val="00A0130C"/>
    <w:rsid w:val="00A0209B"/>
    <w:rsid w:val="00A041FE"/>
    <w:rsid w:val="00A0583D"/>
    <w:rsid w:val="00A05DF7"/>
    <w:rsid w:val="00A06786"/>
    <w:rsid w:val="00A07CCB"/>
    <w:rsid w:val="00A07E22"/>
    <w:rsid w:val="00A10367"/>
    <w:rsid w:val="00A115A5"/>
    <w:rsid w:val="00A11E37"/>
    <w:rsid w:val="00A11EA3"/>
    <w:rsid w:val="00A13858"/>
    <w:rsid w:val="00A15003"/>
    <w:rsid w:val="00A16097"/>
    <w:rsid w:val="00A22902"/>
    <w:rsid w:val="00A2465E"/>
    <w:rsid w:val="00A2485D"/>
    <w:rsid w:val="00A26646"/>
    <w:rsid w:val="00A26B17"/>
    <w:rsid w:val="00A27010"/>
    <w:rsid w:val="00A3091B"/>
    <w:rsid w:val="00A31034"/>
    <w:rsid w:val="00A31B42"/>
    <w:rsid w:val="00A327EC"/>
    <w:rsid w:val="00A330D8"/>
    <w:rsid w:val="00A331C4"/>
    <w:rsid w:val="00A34DE3"/>
    <w:rsid w:val="00A35B45"/>
    <w:rsid w:val="00A35EA6"/>
    <w:rsid w:val="00A368B4"/>
    <w:rsid w:val="00A36979"/>
    <w:rsid w:val="00A36CA5"/>
    <w:rsid w:val="00A37B42"/>
    <w:rsid w:val="00A37E06"/>
    <w:rsid w:val="00A401D0"/>
    <w:rsid w:val="00A408D0"/>
    <w:rsid w:val="00A408D4"/>
    <w:rsid w:val="00A4320E"/>
    <w:rsid w:val="00A4618A"/>
    <w:rsid w:val="00A465CE"/>
    <w:rsid w:val="00A4668C"/>
    <w:rsid w:val="00A46800"/>
    <w:rsid w:val="00A47F94"/>
    <w:rsid w:val="00A50D8F"/>
    <w:rsid w:val="00A50FFB"/>
    <w:rsid w:val="00A521DB"/>
    <w:rsid w:val="00A530EC"/>
    <w:rsid w:val="00A5311E"/>
    <w:rsid w:val="00A53208"/>
    <w:rsid w:val="00A54E76"/>
    <w:rsid w:val="00A55223"/>
    <w:rsid w:val="00A55435"/>
    <w:rsid w:val="00A55A07"/>
    <w:rsid w:val="00A5626D"/>
    <w:rsid w:val="00A57BF9"/>
    <w:rsid w:val="00A57C91"/>
    <w:rsid w:val="00A60601"/>
    <w:rsid w:val="00A61577"/>
    <w:rsid w:val="00A62376"/>
    <w:rsid w:val="00A6331C"/>
    <w:rsid w:val="00A63484"/>
    <w:rsid w:val="00A634E8"/>
    <w:rsid w:val="00A639C7"/>
    <w:rsid w:val="00A64173"/>
    <w:rsid w:val="00A6423A"/>
    <w:rsid w:val="00A66F8E"/>
    <w:rsid w:val="00A711E1"/>
    <w:rsid w:val="00A7127D"/>
    <w:rsid w:val="00A72CB8"/>
    <w:rsid w:val="00A72EF2"/>
    <w:rsid w:val="00A734A0"/>
    <w:rsid w:val="00A74DE8"/>
    <w:rsid w:val="00A74EA1"/>
    <w:rsid w:val="00A75C44"/>
    <w:rsid w:val="00A77002"/>
    <w:rsid w:val="00A7746B"/>
    <w:rsid w:val="00A77C34"/>
    <w:rsid w:val="00A80020"/>
    <w:rsid w:val="00A80457"/>
    <w:rsid w:val="00A806EE"/>
    <w:rsid w:val="00A80857"/>
    <w:rsid w:val="00A820E7"/>
    <w:rsid w:val="00A830A5"/>
    <w:rsid w:val="00A854EC"/>
    <w:rsid w:val="00A85E61"/>
    <w:rsid w:val="00A87987"/>
    <w:rsid w:val="00A90C94"/>
    <w:rsid w:val="00A91390"/>
    <w:rsid w:val="00A91F57"/>
    <w:rsid w:val="00A9207B"/>
    <w:rsid w:val="00A922F0"/>
    <w:rsid w:val="00A92A5B"/>
    <w:rsid w:val="00A93020"/>
    <w:rsid w:val="00A93756"/>
    <w:rsid w:val="00A93859"/>
    <w:rsid w:val="00A939A5"/>
    <w:rsid w:val="00A93B0C"/>
    <w:rsid w:val="00A93DB1"/>
    <w:rsid w:val="00A94F82"/>
    <w:rsid w:val="00A959B1"/>
    <w:rsid w:val="00A96673"/>
    <w:rsid w:val="00A96C6B"/>
    <w:rsid w:val="00A972B9"/>
    <w:rsid w:val="00A97A41"/>
    <w:rsid w:val="00A97A52"/>
    <w:rsid w:val="00AA0DFC"/>
    <w:rsid w:val="00AA1787"/>
    <w:rsid w:val="00AA240A"/>
    <w:rsid w:val="00AA3D2A"/>
    <w:rsid w:val="00AA4519"/>
    <w:rsid w:val="00AA5D9A"/>
    <w:rsid w:val="00AA5E9C"/>
    <w:rsid w:val="00AA6ED3"/>
    <w:rsid w:val="00AA6F4A"/>
    <w:rsid w:val="00AA7CBB"/>
    <w:rsid w:val="00AB0454"/>
    <w:rsid w:val="00AB2BA8"/>
    <w:rsid w:val="00AB39AA"/>
    <w:rsid w:val="00AB3E04"/>
    <w:rsid w:val="00AB42B5"/>
    <w:rsid w:val="00AB42C3"/>
    <w:rsid w:val="00AB5722"/>
    <w:rsid w:val="00AB5AC2"/>
    <w:rsid w:val="00AB5D28"/>
    <w:rsid w:val="00AC1273"/>
    <w:rsid w:val="00AC1F38"/>
    <w:rsid w:val="00AC22D5"/>
    <w:rsid w:val="00AC2BEA"/>
    <w:rsid w:val="00AC4E29"/>
    <w:rsid w:val="00AC5A7E"/>
    <w:rsid w:val="00AC5BB6"/>
    <w:rsid w:val="00AC5D27"/>
    <w:rsid w:val="00AC5F57"/>
    <w:rsid w:val="00AC6A4B"/>
    <w:rsid w:val="00AD0558"/>
    <w:rsid w:val="00AD12C1"/>
    <w:rsid w:val="00AD1421"/>
    <w:rsid w:val="00AD33B4"/>
    <w:rsid w:val="00AD34FD"/>
    <w:rsid w:val="00AD40A2"/>
    <w:rsid w:val="00AD4254"/>
    <w:rsid w:val="00AD4AB7"/>
    <w:rsid w:val="00AD57E2"/>
    <w:rsid w:val="00AD636D"/>
    <w:rsid w:val="00AD6781"/>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3CE"/>
    <w:rsid w:val="00AF18B9"/>
    <w:rsid w:val="00AF27C1"/>
    <w:rsid w:val="00AF2957"/>
    <w:rsid w:val="00AF3097"/>
    <w:rsid w:val="00AF30D4"/>
    <w:rsid w:val="00AF45D9"/>
    <w:rsid w:val="00AF469B"/>
    <w:rsid w:val="00AF5782"/>
    <w:rsid w:val="00AF638D"/>
    <w:rsid w:val="00AF6F72"/>
    <w:rsid w:val="00AF70FA"/>
    <w:rsid w:val="00AF763E"/>
    <w:rsid w:val="00B004F9"/>
    <w:rsid w:val="00B03C77"/>
    <w:rsid w:val="00B04174"/>
    <w:rsid w:val="00B046B4"/>
    <w:rsid w:val="00B04A84"/>
    <w:rsid w:val="00B05024"/>
    <w:rsid w:val="00B051BA"/>
    <w:rsid w:val="00B0781D"/>
    <w:rsid w:val="00B07FBE"/>
    <w:rsid w:val="00B10F83"/>
    <w:rsid w:val="00B129AD"/>
    <w:rsid w:val="00B15DC4"/>
    <w:rsid w:val="00B16E11"/>
    <w:rsid w:val="00B200E5"/>
    <w:rsid w:val="00B201B5"/>
    <w:rsid w:val="00B20636"/>
    <w:rsid w:val="00B20CA1"/>
    <w:rsid w:val="00B20DD5"/>
    <w:rsid w:val="00B21BD2"/>
    <w:rsid w:val="00B22160"/>
    <w:rsid w:val="00B2336E"/>
    <w:rsid w:val="00B24C95"/>
    <w:rsid w:val="00B264EC"/>
    <w:rsid w:val="00B27339"/>
    <w:rsid w:val="00B2739E"/>
    <w:rsid w:val="00B27D6B"/>
    <w:rsid w:val="00B27DEE"/>
    <w:rsid w:val="00B3152B"/>
    <w:rsid w:val="00B31AD7"/>
    <w:rsid w:val="00B32240"/>
    <w:rsid w:val="00B32F56"/>
    <w:rsid w:val="00B3339B"/>
    <w:rsid w:val="00B33978"/>
    <w:rsid w:val="00B33C03"/>
    <w:rsid w:val="00B33CFB"/>
    <w:rsid w:val="00B33E17"/>
    <w:rsid w:val="00B3457E"/>
    <w:rsid w:val="00B3562A"/>
    <w:rsid w:val="00B36BED"/>
    <w:rsid w:val="00B36F04"/>
    <w:rsid w:val="00B37418"/>
    <w:rsid w:val="00B3755C"/>
    <w:rsid w:val="00B40E01"/>
    <w:rsid w:val="00B4124C"/>
    <w:rsid w:val="00B4157D"/>
    <w:rsid w:val="00B41D0A"/>
    <w:rsid w:val="00B41F59"/>
    <w:rsid w:val="00B42455"/>
    <w:rsid w:val="00B43834"/>
    <w:rsid w:val="00B4415B"/>
    <w:rsid w:val="00B44252"/>
    <w:rsid w:val="00B449A7"/>
    <w:rsid w:val="00B45208"/>
    <w:rsid w:val="00B455FC"/>
    <w:rsid w:val="00B4597A"/>
    <w:rsid w:val="00B50A8E"/>
    <w:rsid w:val="00B50EC2"/>
    <w:rsid w:val="00B51199"/>
    <w:rsid w:val="00B51503"/>
    <w:rsid w:val="00B51687"/>
    <w:rsid w:val="00B52E38"/>
    <w:rsid w:val="00B56E53"/>
    <w:rsid w:val="00B57725"/>
    <w:rsid w:val="00B57C10"/>
    <w:rsid w:val="00B609AB"/>
    <w:rsid w:val="00B60D51"/>
    <w:rsid w:val="00B63D41"/>
    <w:rsid w:val="00B642C7"/>
    <w:rsid w:val="00B643F5"/>
    <w:rsid w:val="00B64424"/>
    <w:rsid w:val="00B66982"/>
    <w:rsid w:val="00B66AA3"/>
    <w:rsid w:val="00B66FFC"/>
    <w:rsid w:val="00B6741A"/>
    <w:rsid w:val="00B6752C"/>
    <w:rsid w:val="00B707C6"/>
    <w:rsid w:val="00B711DB"/>
    <w:rsid w:val="00B71B19"/>
    <w:rsid w:val="00B71D7C"/>
    <w:rsid w:val="00B722E4"/>
    <w:rsid w:val="00B72F24"/>
    <w:rsid w:val="00B730E9"/>
    <w:rsid w:val="00B73487"/>
    <w:rsid w:val="00B742C1"/>
    <w:rsid w:val="00B75B8B"/>
    <w:rsid w:val="00B75C02"/>
    <w:rsid w:val="00B75E02"/>
    <w:rsid w:val="00B760EF"/>
    <w:rsid w:val="00B7630D"/>
    <w:rsid w:val="00B763D5"/>
    <w:rsid w:val="00B770B9"/>
    <w:rsid w:val="00B77253"/>
    <w:rsid w:val="00B77AF3"/>
    <w:rsid w:val="00B81625"/>
    <w:rsid w:val="00B81E45"/>
    <w:rsid w:val="00B82F3F"/>
    <w:rsid w:val="00B83614"/>
    <w:rsid w:val="00B8472A"/>
    <w:rsid w:val="00B84B6A"/>
    <w:rsid w:val="00B85870"/>
    <w:rsid w:val="00B8637A"/>
    <w:rsid w:val="00B868DD"/>
    <w:rsid w:val="00B869D1"/>
    <w:rsid w:val="00B86F03"/>
    <w:rsid w:val="00B8793A"/>
    <w:rsid w:val="00B879C3"/>
    <w:rsid w:val="00B913EA"/>
    <w:rsid w:val="00B92483"/>
    <w:rsid w:val="00B933B2"/>
    <w:rsid w:val="00B939AD"/>
    <w:rsid w:val="00B94A75"/>
    <w:rsid w:val="00B95D6B"/>
    <w:rsid w:val="00B95EFC"/>
    <w:rsid w:val="00B95F1B"/>
    <w:rsid w:val="00B97BE7"/>
    <w:rsid w:val="00BA09D2"/>
    <w:rsid w:val="00BA1E69"/>
    <w:rsid w:val="00BA3AB5"/>
    <w:rsid w:val="00BA3B54"/>
    <w:rsid w:val="00BA54E1"/>
    <w:rsid w:val="00BA57C4"/>
    <w:rsid w:val="00BA5FDC"/>
    <w:rsid w:val="00BA773F"/>
    <w:rsid w:val="00BA7C66"/>
    <w:rsid w:val="00BB0421"/>
    <w:rsid w:val="00BB0DDD"/>
    <w:rsid w:val="00BB234D"/>
    <w:rsid w:val="00BB28CA"/>
    <w:rsid w:val="00BB3689"/>
    <w:rsid w:val="00BB3ED8"/>
    <w:rsid w:val="00BB4764"/>
    <w:rsid w:val="00BB5A0F"/>
    <w:rsid w:val="00BB5B74"/>
    <w:rsid w:val="00BB6892"/>
    <w:rsid w:val="00BB6E66"/>
    <w:rsid w:val="00BC0F29"/>
    <w:rsid w:val="00BC71B4"/>
    <w:rsid w:val="00BC7949"/>
    <w:rsid w:val="00BC7ABB"/>
    <w:rsid w:val="00BD0683"/>
    <w:rsid w:val="00BD0802"/>
    <w:rsid w:val="00BD1D4D"/>
    <w:rsid w:val="00BD2830"/>
    <w:rsid w:val="00BD2D8D"/>
    <w:rsid w:val="00BD35BF"/>
    <w:rsid w:val="00BD3A14"/>
    <w:rsid w:val="00BD43A6"/>
    <w:rsid w:val="00BD48A5"/>
    <w:rsid w:val="00BD62A2"/>
    <w:rsid w:val="00BD7A34"/>
    <w:rsid w:val="00BE022D"/>
    <w:rsid w:val="00BE0312"/>
    <w:rsid w:val="00BE16DB"/>
    <w:rsid w:val="00BE1721"/>
    <w:rsid w:val="00BE25EB"/>
    <w:rsid w:val="00BE2994"/>
    <w:rsid w:val="00BF0FE7"/>
    <w:rsid w:val="00BF4B16"/>
    <w:rsid w:val="00BF4DEE"/>
    <w:rsid w:val="00BF6FE9"/>
    <w:rsid w:val="00BF7044"/>
    <w:rsid w:val="00BF73C7"/>
    <w:rsid w:val="00BF742C"/>
    <w:rsid w:val="00C0118F"/>
    <w:rsid w:val="00C01340"/>
    <w:rsid w:val="00C015CF"/>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5E35"/>
    <w:rsid w:val="00C16743"/>
    <w:rsid w:val="00C17981"/>
    <w:rsid w:val="00C21D6A"/>
    <w:rsid w:val="00C22567"/>
    <w:rsid w:val="00C2564F"/>
    <w:rsid w:val="00C26477"/>
    <w:rsid w:val="00C267B6"/>
    <w:rsid w:val="00C276B2"/>
    <w:rsid w:val="00C30BD9"/>
    <w:rsid w:val="00C30CDC"/>
    <w:rsid w:val="00C31CA3"/>
    <w:rsid w:val="00C31EB4"/>
    <w:rsid w:val="00C349A4"/>
    <w:rsid w:val="00C3504A"/>
    <w:rsid w:val="00C3592F"/>
    <w:rsid w:val="00C35A4B"/>
    <w:rsid w:val="00C36445"/>
    <w:rsid w:val="00C37939"/>
    <w:rsid w:val="00C37975"/>
    <w:rsid w:val="00C41393"/>
    <w:rsid w:val="00C41C25"/>
    <w:rsid w:val="00C41DA5"/>
    <w:rsid w:val="00C42DE2"/>
    <w:rsid w:val="00C45D01"/>
    <w:rsid w:val="00C46312"/>
    <w:rsid w:val="00C468A1"/>
    <w:rsid w:val="00C46BF6"/>
    <w:rsid w:val="00C47533"/>
    <w:rsid w:val="00C5050D"/>
    <w:rsid w:val="00C51212"/>
    <w:rsid w:val="00C51C39"/>
    <w:rsid w:val="00C51CFD"/>
    <w:rsid w:val="00C52A35"/>
    <w:rsid w:val="00C52E2C"/>
    <w:rsid w:val="00C536CB"/>
    <w:rsid w:val="00C540F9"/>
    <w:rsid w:val="00C54AED"/>
    <w:rsid w:val="00C55CC6"/>
    <w:rsid w:val="00C560D1"/>
    <w:rsid w:val="00C564BF"/>
    <w:rsid w:val="00C57295"/>
    <w:rsid w:val="00C6053B"/>
    <w:rsid w:val="00C608BB"/>
    <w:rsid w:val="00C60A2D"/>
    <w:rsid w:val="00C610B0"/>
    <w:rsid w:val="00C611A4"/>
    <w:rsid w:val="00C614C4"/>
    <w:rsid w:val="00C663F4"/>
    <w:rsid w:val="00C673C6"/>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DE6"/>
    <w:rsid w:val="00C86E91"/>
    <w:rsid w:val="00C86F37"/>
    <w:rsid w:val="00C9004F"/>
    <w:rsid w:val="00C905D5"/>
    <w:rsid w:val="00C910F9"/>
    <w:rsid w:val="00C91890"/>
    <w:rsid w:val="00C91AEC"/>
    <w:rsid w:val="00C91C3D"/>
    <w:rsid w:val="00C929CC"/>
    <w:rsid w:val="00C9331A"/>
    <w:rsid w:val="00C95019"/>
    <w:rsid w:val="00C95476"/>
    <w:rsid w:val="00C96434"/>
    <w:rsid w:val="00C97A6C"/>
    <w:rsid w:val="00CA272C"/>
    <w:rsid w:val="00CA3104"/>
    <w:rsid w:val="00CA37DB"/>
    <w:rsid w:val="00CA4508"/>
    <w:rsid w:val="00CA5606"/>
    <w:rsid w:val="00CA7034"/>
    <w:rsid w:val="00CA74A2"/>
    <w:rsid w:val="00CB1720"/>
    <w:rsid w:val="00CB1A8D"/>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D0819"/>
    <w:rsid w:val="00CD0CB3"/>
    <w:rsid w:val="00CD17AF"/>
    <w:rsid w:val="00CD1CA9"/>
    <w:rsid w:val="00CD2876"/>
    <w:rsid w:val="00CD2E64"/>
    <w:rsid w:val="00CD38F1"/>
    <w:rsid w:val="00CD41C9"/>
    <w:rsid w:val="00CE144E"/>
    <w:rsid w:val="00CE171E"/>
    <w:rsid w:val="00CE21A9"/>
    <w:rsid w:val="00CE24A8"/>
    <w:rsid w:val="00CE28D8"/>
    <w:rsid w:val="00CE3AEC"/>
    <w:rsid w:val="00CE3BE3"/>
    <w:rsid w:val="00CE6831"/>
    <w:rsid w:val="00CE74CD"/>
    <w:rsid w:val="00CF180F"/>
    <w:rsid w:val="00CF1FFD"/>
    <w:rsid w:val="00CF23D8"/>
    <w:rsid w:val="00CF25BB"/>
    <w:rsid w:val="00CF405E"/>
    <w:rsid w:val="00CF4C72"/>
    <w:rsid w:val="00CF5325"/>
    <w:rsid w:val="00CF53E3"/>
    <w:rsid w:val="00CF7482"/>
    <w:rsid w:val="00CF7502"/>
    <w:rsid w:val="00CF76AF"/>
    <w:rsid w:val="00CF7AB0"/>
    <w:rsid w:val="00CF7E6A"/>
    <w:rsid w:val="00CF7FC9"/>
    <w:rsid w:val="00D007C2"/>
    <w:rsid w:val="00D0221B"/>
    <w:rsid w:val="00D0226D"/>
    <w:rsid w:val="00D02468"/>
    <w:rsid w:val="00D02C04"/>
    <w:rsid w:val="00D02C81"/>
    <w:rsid w:val="00D05C53"/>
    <w:rsid w:val="00D064B7"/>
    <w:rsid w:val="00D069FB"/>
    <w:rsid w:val="00D06F0F"/>
    <w:rsid w:val="00D10AA7"/>
    <w:rsid w:val="00D11310"/>
    <w:rsid w:val="00D11D3A"/>
    <w:rsid w:val="00D1211E"/>
    <w:rsid w:val="00D13E38"/>
    <w:rsid w:val="00D13F81"/>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0F1"/>
    <w:rsid w:val="00D45DE0"/>
    <w:rsid w:val="00D47128"/>
    <w:rsid w:val="00D4756B"/>
    <w:rsid w:val="00D47798"/>
    <w:rsid w:val="00D51795"/>
    <w:rsid w:val="00D52AE3"/>
    <w:rsid w:val="00D5322E"/>
    <w:rsid w:val="00D53A2D"/>
    <w:rsid w:val="00D54533"/>
    <w:rsid w:val="00D54907"/>
    <w:rsid w:val="00D5562F"/>
    <w:rsid w:val="00D55A32"/>
    <w:rsid w:val="00D5628D"/>
    <w:rsid w:val="00D573EC"/>
    <w:rsid w:val="00D60BC0"/>
    <w:rsid w:val="00D60F7D"/>
    <w:rsid w:val="00D61F54"/>
    <w:rsid w:val="00D627F7"/>
    <w:rsid w:val="00D637A0"/>
    <w:rsid w:val="00D6630C"/>
    <w:rsid w:val="00D674CC"/>
    <w:rsid w:val="00D675A6"/>
    <w:rsid w:val="00D675B0"/>
    <w:rsid w:val="00D678F4"/>
    <w:rsid w:val="00D70688"/>
    <w:rsid w:val="00D70E54"/>
    <w:rsid w:val="00D71793"/>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58DD"/>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74B"/>
    <w:rsid w:val="00DF0C62"/>
    <w:rsid w:val="00DF1251"/>
    <w:rsid w:val="00DF15DF"/>
    <w:rsid w:val="00DF18AA"/>
    <w:rsid w:val="00DF1CF0"/>
    <w:rsid w:val="00DF1FD4"/>
    <w:rsid w:val="00DF20D4"/>
    <w:rsid w:val="00DF2820"/>
    <w:rsid w:val="00DF2827"/>
    <w:rsid w:val="00DF3578"/>
    <w:rsid w:val="00DF49B3"/>
    <w:rsid w:val="00DF5414"/>
    <w:rsid w:val="00DF57F1"/>
    <w:rsid w:val="00DF692C"/>
    <w:rsid w:val="00DF6FBF"/>
    <w:rsid w:val="00DF7FCA"/>
    <w:rsid w:val="00E01B0B"/>
    <w:rsid w:val="00E025A5"/>
    <w:rsid w:val="00E046BE"/>
    <w:rsid w:val="00E06877"/>
    <w:rsid w:val="00E06CB7"/>
    <w:rsid w:val="00E0796C"/>
    <w:rsid w:val="00E10455"/>
    <w:rsid w:val="00E106A0"/>
    <w:rsid w:val="00E11D96"/>
    <w:rsid w:val="00E129EC"/>
    <w:rsid w:val="00E12B89"/>
    <w:rsid w:val="00E13910"/>
    <w:rsid w:val="00E13B6E"/>
    <w:rsid w:val="00E144A8"/>
    <w:rsid w:val="00E1592F"/>
    <w:rsid w:val="00E1593D"/>
    <w:rsid w:val="00E175D1"/>
    <w:rsid w:val="00E17856"/>
    <w:rsid w:val="00E204DB"/>
    <w:rsid w:val="00E208E8"/>
    <w:rsid w:val="00E20C97"/>
    <w:rsid w:val="00E2315F"/>
    <w:rsid w:val="00E241D7"/>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6001"/>
    <w:rsid w:val="00E468D0"/>
    <w:rsid w:val="00E50B71"/>
    <w:rsid w:val="00E54155"/>
    <w:rsid w:val="00E543A5"/>
    <w:rsid w:val="00E54979"/>
    <w:rsid w:val="00E54ABA"/>
    <w:rsid w:val="00E560E4"/>
    <w:rsid w:val="00E57026"/>
    <w:rsid w:val="00E6021A"/>
    <w:rsid w:val="00E60850"/>
    <w:rsid w:val="00E60AB0"/>
    <w:rsid w:val="00E6241B"/>
    <w:rsid w:val="00E62B3E"/>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29D"/>
    <w:rsid w:val="00E833C9"/>
    <w:rsid w:val="00E84715"/>
    <w:rsid w:val="00E86F38"/>
    <w:rsid w:val="00E95068"/>
    <w:rsid w:val="00E96712"/>
    <w:rsid w:val="00E96724"/>
    <w:rsid w:val="00E969FE"/>
    <w:rsid w:val="00EA0007"/>
    <w:rsid w:val="00EA1489"/>
    <w:rsid w:val="00EA3818"/>
    <w:rsid w:val="00EA4093"/>
    <w:rsid w:val="00EA49EE"/>
    <w:rsid w:val="00EA5071"/>
    <w:rsid w:val="00EA7537"/>
    <w:rsid w:val="00EB00C3"/>
    <w:rsid w:val="00EB2AF0"/>
    <w:rsid w:val="00EB4055"/>
    <w:rsid w:val="00EB4215"/>
    <w:rsid w:val="00EB4F7B"/>
    <w:rsid w:val="00EB652F"/>
    <w:rsid w:val="00EB66E9"/>
    <w:rsid w:val="00EB707D"/>
    <w:rsid w:val="00EB734B"/>
    <w:rsid w:val="00EC0EAA"/>
    <w:rsid w:val="00EC0EF0"/>
    <w:rsid w:val="00EC126B"/>
    <w:rsid w:val="00EC1944"/>
    <w:rsid w:val="00EC248B"/>
    <w:rsid w:val="00EC2F00"/>
    <w:rsid w:val="00EC3135"/>
    <w:rsid w:val="00EC3DB3"/>
    <w:rsid w:val="00EC48DA"/>
    <w:rsid w:val="00EC493E"/>
    <w:rsid w:val="00EC4BB4"/>
    <w:rsid w:val="00EC6DA9"/>
    <w:rsid w:val="00EC718A"/>
    <w:rsid w:val="00ED16CD"/>
    <w:rsid w:val="00ED2CA7"/>
    <w:rsid w:val="00ED31BD"/>
    <w:rsid w:val="00ED3605"/>
    <w:rsid w:val="00ED37F4"/>
    <w:rsid w:val="00ED38B3"/>
    <w:rsid w:val="00ED437A"/>
    <w:rsid w:val="00ED4610"/>
    <w:rsid w:val="00ED5BCB"/>
    <w:rsid w:val="00ED70CE"/>
    <w:rsid w:val="00ED788A"/>
    <w:rsid w:val="00ED7E9F"/>
    <w:rsid w:val="00EE08C7"/>
    <w:rsid w:val="00EE0B8D"/>
    <w:rsid w:val="00EE102F"/>
    <w:rsid w:val="00EE1B1A"/>
    <w:rsid w:val="00EE2EAB"/>
    <w:rsid w:val="00EE521E"/>
    <w:rsid w:val="00EE5E06"/>
    <w:rsid w:val="00EE7BC6"/>
    <w:rsid w:val="00EF201A"/>
    <w:rsid w:val="00EF29B2"/>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4F6"/>
    <w:rsid w:val="00F06512"/>
    <w:rsid w:val="00F07E3B"/>
    <w:rsid w:val="00F117BE"/>
    <w:rsid w:val="00F127F9"/>
    <w:rsid w:val="00F1460D"/>
    <w:rsid w:val="00F14BC1"/>
    <w:rsid w:val="00F14E1A"/>
    <w:rsid w:val="00F1514F"/>
    <w:rsid w:val="00F163EB"/>
    <w:rsid w:val="00F176BE"/>
    <w:rsid w:val="00F2170F"/>
    <w:rsid w:val="00F21946"/>
    <w:rsid w:val="00F2226A"/>
    <w:rsid w:val="00F237AE"/>
    <w:rsid w:val="00F24135"/>
    <w:rsid w:val="00F24528"/>
    <w:rsid w:val="00F25B3B"/>
    <w:rsid w:val="00F25B86"/>
    <w:rsid w:val="00F26187"/>
    <w:rsid w:val="00F26581"/>
    <w:rsid w:val="00F26DBC"/>
    <w:rsid w:val="00F26F5C"/>
    <w:rsid w:val="00F27D03"/>
    <w:rsid w:val="00F3075D"/>
    <w:rsid w:val="00F3152B"/>
    <w:rsid w:val="00F32348"/>
    <w:rsid w:val="00F3514D"/>
    <w:rsid w:val="00F35A19"/>
    <w:rsid w:val="00F35C13"/>
    <w:rsid w:val="00F36846"/>
    <w:rsid w:val="00F40CA1"/>
    <w:rsid w:val="00F42364"/>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573CB"/>
    <w:rsid w:val="00F60583"/>
    <w:rsid w:val="00F6490B"/>
    <w:rsid w:val="00F6538B"/>
    <w:rsid w:val="00F65BA6"/>
    <w:rsid w:val="00F6759D"/>
    <w:rsid w:val="00F67C4F"/>
    <w:rsid w:val="00F70075"/>
    <w:rsid w:val="00F7061D"/>
    <w:rsid w:val="00F70A34"/>
    <w:rsid w:val="00F7148F"/>
    <w:rsid w:val="00F72B5D"/>
    <w:rsid w:val="00F73193"/>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15F"/>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4A20"/>
    <w:rsid w:val="00FB000F"/>
    <w:rsid w:val="00FB037E"/>
    <w:rsid w:val="00FB058B"/>
    <w:rsid w:val="00FB1686"/>
    <w:rsid w:val="00FB300C"/>
    <w:rsid w:val="00FB5415"/>
    <w:rsid w:val="00FB6C42"/>
    <w:rsid w:val="00FC01F0"/>
    <w:rsid w:val="00FC0412"/>
    <w:rsid w:val="00FC0F86"/>
    <w:rsid w:val="00FC1B5B"/>
    <w:rsid w:val="00FC1F62"/>
    <w:rsid w:val="00FC4FEB"/>
    <w:rsid w:val="00FC5249"/>
    <w:rsid w:val="00FC5AC7"/>
    <w:rsid w:val="00FC66E8"/>
    <w:rsid w:val="00FC73D6"/>
    <w:rsid w:val="00FC74B7"/>
    <w:rsid w:val="00FD16BA"/>
    <w:rsid w:val="00FD34C8"/>
    <w:rsid w:val="00FD46E1"/>
    <w:rsid w:val="00FD4A9E"/>
    <w:rsid w:val="00FD5104"/>
    <w:rsid w:val="00FD5579"/>
    <w:rsid w:val="00FD57A6"/>
    <w:rsid w:val="00FD6931"/>
    <w:rsid w:val="00FD6FDD"/>
    <w:rsid w:val="00FD71D7"/>
    <w:rsid w:val="00FD7AA3"/>
    <w:rsid w:val="00FE0D3F"/>
    <w:rsid w:val="00FE1056"/>
    <w:rsid w:val="00FE1786"/>
    <w:rsid w:val="00FE3641"/>
    <w:rsid w:val="00FE4404"/>
    <w:rsid w:val="00FE531C"/>
    <w:rsid w:val="00FE53C5"/>
    <w:rsid w:val="00FE58FA"/>
    <w:rsid w:val="00FE728C"/>
    <w:rsid w:val="00FE78AA"/>
    <w:rsid w:val="00FE78EA"/>
    <w:rsid w:val="00FF060B"/>
    <w:rsid w:val="00FF1845"/>
    <w:rsid w:val="00FF1A26"/>
    <w:rsid w:val="00FF1C0F"/>
    <w:rsid w:val="00FF3066"/>
    <w:rsid w:val="00FF4DD9"/>
    <w:rsid w:val="00FF50CB"/>
    <w:rsid w:val="00FF70EE"/>
    <w:rsid w:val="00FF728C"/>
    <w:rsid w:val="00FF7778"/>
    <w:rsid w:val="00FF7897"/>
    <w:rsid w:val="00FF7A40"/>
    <w:rsid w:val="00FF7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666A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9"/>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9"/>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9"/>
      </w:numPr>
      <w:tabs>
        <w:tab w:val="left" w:pos="1985"/>
      </w:tabs>
      <w:ind w:left="1985" w:hanging="1985"/>
      <w:outlineLvl w:val="2"/>
    </w:pPr>
    <w:rPr>
      <w:b/>
      <w:bCs/>
      <w:color w:val="990000"/>
      <w:sz w:val="28"/>
      <w:szCs w:val="28"/>
    </w:rPr>
  </w:style>
  <w:style w:type="paragraph" w:styleId="40">
    <w:name w:val="heading 4"/>
    <w:basedOn w:val="a0"/>
    <w:next w:val="a0"/>
    <w:link w:val="4Char"/>
    <w:uiPriority w:val="99"/>
    <w:qFormat/>
    <w:rsid w:val="000F40BD"/>
    <w:pPr>
      <w:keepNext/>
      <w:keepLines/>
      <w:numPr>
        <w:ilvl w:val="3"/>
        <w:numId w:val="39"/>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9"/>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9"/>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9"/>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9"/>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9"/>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sz w:val="16"/>
      <w:szCs w:val="16"/>
    </w:rPr>
  </w:style>
  <w:style w:type="character" w:customStyle="1" w:styleId="Char">
    <w:name w:val="Κείμενο πλαισίου Char"/>
    <w:basedOn w:val="a1"/>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 w:val="0"/>
      <w:bCs w:val="0"/>
      <w:sz w:val="28"/>
      <w:szCs w:val="20"/>
    </w:rPr>
  </w:style>
  <w:style w:type="paragraph" w:styleId="a9">
    <w:name w:val="List Paragraph"/>
    <w:basedOn w:val="a0"/>
    <w:link w:val="Char3"/>
    <w:uiPriority w:val="34"/>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43"/>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0"/>
    <w:uiPriority w:val="99"/>
    <w:locked/>
    <w:rsid w:val="00154587"/>
    <w:pPr>
      <w:numPr>
        <w:numId w:val="42"/>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1"/>
      </w:numPr>
      <w:tabs>
        <w:tab w:val="clear" w:pos="360"/>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1"/>
    <w:uiPriority w:val="99"/>
    <w:semiHidden/>
    <w:locked/>
    <w:rsid w:val="007F0D66"/>
    <w:rPr>
      <w:rFonts w:cs="Times New Roman"/>
      <w:sz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44"/>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41"/>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customStyle="1" w:styleId="ListParagraphTahoma10pt0">
    <w:name w:val="Στυλ List Paragraph + (Λατινικά) Tahoma 10 pt Αριστερά:  0 εκ. ..."/>
    <w:basedOn w:val="a9"/>
    <w:uiPriority w:val="99"/>
    <w:rsid w:val="003C7A46"/>
    <w:pPr>
      <w:widowControl w:val="0"/>
      <w:spacing w:after="120" w:line="280" w:lineRule="atLeast"/>
      <w:ind w:left="0"/>
    </w:pPr>
    <w:rPr>
      <w:rFonts w:ascii="Tahoma" w:eastAsia="Calibri" w:hAnsi="Tahoma"/>
      <w:sz w:val="20"/>
      <w:szCs w:val="20"/>
    </w:rPr>
  </w:style>
  <w:style w:type="paragraph" w:customStyle="1" w:styleId="ListParagraphTahoma10pt">
    <w:name w:val="Στυλ List Paragraph + (Λατινικά) Tahoma 10 pt"/>
    <w:basedOn w:val="a9"/>
    <w:link w:val="ListParagraphTahoma10ptChar"/>
    <w:uiPriority w:val="99"/>
    <w:rsid w:val="003C7A46"/>
    <w:pPr>
      <w:widowControl w:val="0"/>
    </w:pPr>
    <w:rPr>
      <w:rFonts w:ascii="Tahoma" w:hAnsi="Tahoma"/>
      <w:sz w:val="20"/>
    </w:rPr>
  </w:style>
  <w:style w:type="character" w:customStyle="1" w:styleId="Char3">
    <w:name w:val="Παράγραφος λίστας Char"/>
    <w:basedOn w:val="a1"/>
    <w:link w:val="a9"/>
    <w:uiPriority w:val="99"/>
    <w:locked/>
    <w:rsid w:val="003C7A46"/>
    <w:rPr>
      <w:rFonts w:ascii="Arial Narrow" w:hAnsi="Arial Narrow" w:cs="Times New Roman"/>
      <w:sz w:val="24"/>
      <w:szCs w:val="24"/>
      <w:lang w:val="el-GR" w:eastAsia="el-GR" w:bidi="ar-SA"/>
    </w:rPr>
  </w:style>
  <w:style w:type="character" w:customStyle="1" w:styleId="ListParagraphTahoma10ptChar">
    <w:name w:val="Στυλ List Paragraph + (Λατινικά) Tahoma 10 pt Char"/>
    <w:basedOn w:val="Char3"/>
    <w:link w:val="ListParagraphTahoma10pt"/>
    <w:uiPriority w:val="99"/>
    <w:locked/>
    <w:rsid w:val="003C7A46"/>
    <w:rPr>
      <w:rFonts w:ascii="Tahoma" w:hAnsi="Tahoma" w:cs="Times New Roman"/>
      <w:sz w:val="24"/>
      <w:szCs w:val="24"/>
      <w:lang w:val="el-GR" w:eastAsia="el-GR" w:bidi="ar-SA"/>
    </w:rPr>
  </w:style>
  <w:style w:type="numbering" w:customStyle="1" w:styleId="Heading2KE">
    <w:name w:val="Heading 2 KE"/>
    <w:rsid w:val="00991B4D"/>
    <w:pPr>
      <w:numPr>
        <w:numId w:val="40"/>
      </w:numPr>
    </w:pPr>
  </w:style>
  <w:style w:type="numbering" w:customStyle="1" w:styleId="Style1BulletedDarkRed">
    <w:name w:val="Style 1 Bulleted Dark Red"/>
    <w:rsid w:val="00991B4D"/>
    <w:pPr>
      <w:numPr>
        <w:numId w:val="38"/>
      </w:numPr>
    </w:pPr>
  </w:style>
  <w:style w:type="paragraph" w:styleId="af3">
    <w:name w:val="Revision"/>
    <w:hidden/>
    <w:uiPriority w:val="99"/>
    <w:semiHidden/>
    <w:rsid w:val="00DF20D4"/>
    <w:rPr>
      <w:rFonts w:ascii="Arial Narrow" w:eastAsia="Times New Roman" w:hAnsi="Arial Narro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9"/>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9"/>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9"/>
      </w:numPr>
      <w:tabs>
        <w:tab w:val="left" w:pos="1985"/>
      </w:tabs>
      <w:ind w:left="1985" w:hanging="1985"/>
      <w:outlineLvl w:val="2"/>
    </w:pPr>
    <w:rPr>
      <w:b/>
      <w:bCs/>
      <w:color w:val="990000"/>
      <w:sz w:val="28"/>
      <w:szCs w:val="28"/>
    </w:rPr>
  </w:style>
  <w:style w:type="paragraph" w:styleId="40">
    <w:name w:val="heading 4"/>
    <w:basedOn w:val="a0"/>
    <w:next w:val="a0"/>
    <w:link w:val="4Char"/>
    <w:uiPriority w:val="99"/>
    <w:qFormat/>
    <w:rsid w:val="000F40BD"/>
    <w:pPr>
      <w:keepNext/>
      <w:keepLines/>
      <w:numPr>
        <w:ilvl w:val="3"/>
        <w:numId w:val="39"/>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9"/>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9"/>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9"/>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9"/>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9"/>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sz w:val="16"/>
      <w:szCs w:val="16"/>
    </w:rPr>
  </w:style>
  <w:style w:type="character" w:customStyle="1" w:styleId="Char">
    <w:name w:val="Κείμενο πλαισίου Char"/>
    <w:basedOn w:val="a1"/>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 w:val="0"/>
      <w:bCs w:val="0"/>
      <w:sz w:val="28"/>
      <w:szCs w:val="20"/>
    </w:rPr>
  </w:style>
  <w:style w:type="paragraph" w:styleId="a9">
    <w:name w:val="List Paragraph"/>
    <w:basedOn w:val="a0"/>
    <w:link w:val="Char3"/>
    <w:uiPriority w:val="34"/>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43"/>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0"/>
    <w:uiPriority w:val="99"/>
    <w:locked/>
    <w:rsid w:val="00154587"/>
    <w:pPr>
      <w:numPr>
        <w:numId w:val="42"/>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1"/>
      </w:numPr>
      <w:tabs>
        <w:tab w:val="clear" w:pos="360"/>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1"/>
    <w:uiPriority w:val="99"/>
    <w:semiHidden/>
    <w:locked/>
    <w:rsid w:val="007F0D66"/>
    <w:rPr>
      <w:rFonts w:cs="Times New Roman"/>
      <w:sz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44"/>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41"/>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customStyle="1" w:styleId="ListParagraphTahoma10pt0">
    <w:name w:val="Στυλ List Paragraph + (Λατινικά) Tahoma 10 pt Αριστερά:  0 εκ. ..."/>
    <w:basedOn w:val="a9"/>
    <w:uiPriority w:val="99"/>
    <w:rsid w:val="003C7A46"/>
    <w:pPr>
      <w:widowControl w:val="0"/>
      <w:spacing w:after="120" w:line="280" w:lineRule="atLeast"/>
      <w:ind w:left="0"/>
    </w:pPr>
    <w:rPr>
      <w:rFonts w:ascii="Tahoma" w:eastAsia="Calibri" w:hAnsi="Tahoma"/>
      <w:sz w:val="20"/>
      <w:szCs w:val="20"/>
    </w:rPr>
  </w:style>
  <w:style w:type="paragraph" w:customStyle="1" w:styleId="ListParagraphTahoma10pt">
    <w:name w:val="Στυλ List Paragraph + (Λατινικά) Tahoma 10 pt"/>
    <w:basedOn w:val="a9"/>
    <w:link w:val="ListParagraphTahoma10ptChar"/>
    <w:uiPriority w:val="99"/>
    <w:rsid w:val="003C7A46"/>
    <w:pPr>
      <w:widowControl w:val="0"/>
    </w:pPr>
    <w:rPr>
      <w:rFonts w:ascii="Tahoma" w:hAnsi="Tahoma"/>
      <w:sz w:val="20"/>
    </w:rPr>
  </w:style>
  <w:style w:type="character" w:customStyle="1" w:styleId="Char3">
    <w:name w:val="Παράγραφος λίστας Char"/>
    <w:basedOn w:val="a1"/>
    <w:link w:val="a9"/>
    <w:uiPriority w:val="99"/>
    <w:locked/>
    <w:rsid w:val="003C7A46"/>
    <w:rPr>
      <w:rFonts w:ascii="Arial Narrow" w:hAnsi="Arial Narrow" w:cs="Times New Roman"/>
      <w:sz w:val="24"/>
      <w:szCs w:val="24"/>
      <w:lang w:val="el-GR" w:eastAsia="el-GR" w:bidi="ar-SA"/>
    </w:rPr>
  </w:style>
  <w:style w:type="character" w:customStyle="1" w:styleId="ListParagraphTahoma10ptChar">
    <w:name w:val="Στυλ List Paragraph + (Λατινικά) Tahoma 10 pt Char"/>
    <w:basedOn w:val="Char3"/>
    <w:link w:val="ListParagraphTahoma10pt"/>
    <w:uiPriority w:val="99"/>
    <w:locked/>
    <w:rsid w:val="003C7A46"/>
    <w:rPr>
      <w:rFonts w:ascii="Tahoma" w:hAnsi="Tahoma" w:cs="Times New Roman"/>
      <w:sz w:val="24"/>
      <w:szCs w:val="24"/>
      <w:lang w:val="el-GR" w:eastAsia="el-GR" w:bidi="ar-SA"/>
    </w:rPr>
  </w:style>
  <w:style w:type="numbering" w:customStyle="1" w:styleId="Heading2KE">
    <w:name w:val="Heading 2 KE"/>
    <w:rsid w:val="00991B4D"/>
    <w:pPr>
      <w:numPr>
        <w:numId w:val="40"/>
      </w:numPr>
    </w:pPr>
  </w:style>
  <w:style w:type="numbering" w:customStyle="1" w:styleId="Style1BulletedDarkRed">
    <w:name w:val="Style 1 Bulleted Dark Red"/>
    <w:rsid w:val="00991B4D"/>
    <w:pPr>
      <w:numPr>
        <w:numId w:val="38"/>
      </w:numPr>
    </w:pPr>
  </w:style>
  <w:style w:type="paragraph" w:styleId="af3">
    <w:name w:val="Revision"/>
    <w:hidden/>
    <w:uiPriority w:val="99"/>
    <w:semiHidden/>
    <w:rsid w:val="00DF20D4"/>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5728">
      <w:marLeft w:val="0"/>
      <w:marRight w:val="0"/>
      <w:marTop w:val="0"/>
      <w:marBottom w:val="0"/>
      <w:divBdr>
        <w:top w:val="none" w:sz="0" w:space="0" w:color="auto"/>
        <w:left w:val="none" w:sz="0" w:space="0" w:color="auto"/>
        <w:bottom w:val="none" w:sz="0" w:space="0" w:color="auto"/>
        <w:right w:val="none" w:sz="0" w:space="0" w:color="auto"/>
      </w:divBdr>
      <w:divsChild>
        <w:div w:id="61635744">
          <w:marLeft w:val="288"/>
          <w:marRight w:val="0"/>
          <w:marTop w:val="60"/>
          <w:marBottom w:val="0"/>
          <w:divBdr>
            <w:top w:val="none" w:sz="0" w:space="0" w:color="auto"/>
            <w:left w:val="none" w:sz="0" w:space="0" w:color="auto"/>
            <w:bottom w:val="none" w:sz="0" w:space="0" w:color="auto"/>
            <w:right w:val="none" w:sz="0" w:space="0" w:color="auto"/>
          </w:divBdr>
        </w:div>
        <w:div w:id="61635749">
          <w:marLeft w:val="288"/>
          <w:marRight w:val="0"/>
          <w:marTop w:val="60"/>
          <w:marBottom w:val="0"/>
          <w:divBdr>
            <w:top w:val="none" w:sz="0" w:space="0" w:color="auto"/>
            <w:left w:val="none" w:sz="0" w:space="0" w:color="auto"/>
            <w:bottom w:val="none" w:sz="0" w:space="0" w:color="auto"/>
            <w:right w:val="none" w:sz="0" w:space="0" w:color="auto"/>
          </w:divBdr>
        </w:div>
        <w:div w:id="61635755">
          <w:marLeft w:val="288"/>
          <w:marRight w:val="0"/>
          <w:marTop w:val="60"/>
          <w:marBottom w:val="0"/>
          <w:divBdr>
            <w:top w:val="none" w:sz="0" w:space="0" w:color="auto"/>
            <w:left w:val="none" w:sz="0" w:space="0" w:color="auto"/>
            <w:bottom w:val="none" w:sz="0" w:space="0" w:color="auto"/>
            <w:right w:val="none" w:sz="0" w:space="0" w:color="auto"/>
          </w:divBdr>
        </w:div>
      </w:divsChild>
    </w:div>
    <w:div w:id="61635729">
      <w:marLeft w:val="0"/>
      <w:marRight w:val="0"/>
      <w:marTop w:val="0"/>
      <w:marBottom w:val="0"/>
      <w:divBdr>
        <w:top w:val="none" w:sz="0" w:space="0" w:color="auto"/>
        <w:left w:val="none" w:sz="0" w:space="0" w:color="auto"/>
        <w:bottom w:val="none" w:sz="0" w:space="0" w:color="auto"/>
        <w:right w:val="none" w:sz="0" w:space="0" w:color="auto"/>
      </w:divBdr>
    </w:div>
    <w:div w:id="61635731">
      <w:marLeft w:val="0"/>
      <w:marRight w:val="0"/>
      <w:marTop w:val="0"/>
      <w:marBottom w:val="0"/>
      <w:divBdr>
        <w:top w:val="none" w:sz="0" w:space="0" w:color="auto"/>
        <w:left w:val="none" w:sz="0" w:space="0" w:color="auto"/>
        <w:bottom w:val="none" w:sz="0" w:space="0" w:color="auto"/>
        <w:right w:val="none" w:sz="0" w:space="0" w:color="auto"/>
      </w:divBdr>
    </w:div>
    <w:div w:id="61635732">
      <w:marLeft w:val="0"/>
      <w:marRight w:val="0"/>
      <w:marTop w:val="0"/>
      <w:marBottom w:val="0"/>
      <w:divBdr>
        <w:top w:val="none" w:sz="0" w:space="0" w:color="auto"/>
        <w:left w:val="none" w:sz="0" w:space="0" w:color="auto"/>
        <w:bottom w:val="none" w:sz="0" w:space="0" w:color="auto"/>
        <w:right w:val="none" w:sz="0" w:space="0" w:color="auto"/>
      </w:divBdr>
      <w:divsChild>
        <w:div w:id="61635736">
          <w:marLeft w:val="0"/>
          <w:marRight w:val="0"/>
          <w:marTop w:val="0"/>
          <w:marBottom w:val="0"/>
          <w:divBdr>
            <w:top w:val="none" w:sz="0" w:space="0" w:color="auto"/>
            <w:left w:val="none" w:sz="0" w:space="0" w:color="auto"/>
            <w:bottom w:val="none" w:sz="0" w:space="0" w:color="auto"/>
            <w:right w:val="none" w:sz="0" w:space="0" w:color="auto"/>
          </w:divBdr>
          <w:divsChild>
            <w:div w:id="61635746">
              <w:marLeft w:val="0"/>
              <w:marRight w:val="0"/>
              <w:marTop w:val="0"/>
              <w:marBottom w:val="0"/>
              <w:divBdr>
                <w:top w:val="none" w:sz="0" w:space="0" w:color="auto"/>
                <w:left w:val="none" w:sz="0" w:space="0" w:color="auto"/>
                <w:bottom w:val="none" w:sz="0" w:space="0" w:color="auto"/>
                <w:right w:val="none" w:sz="0" w:space="0" w:color="auto"/>
              </w:divBdr>
              <w:divsChild>
                <w:div w:id="61635751">
                  <w:marLeft w:val="0"/>
                  <w:marRight w:val="0"/>
                  <w:marTop w:val="0"/>
                  <w:marBottom w:val="0"/>
                  <w:divBdr>
                    <w:top w:val="none" w:sz="0" w:space="0" w:color="auto"/>
                    <w:left w:val="none" w:sz="0" w:space="0" w:color="auto"/>
                    <w:bottom w:val="none" w:sz="0" w:space="0" w:color="auto"/>
                    <w:right w:val="none" w:sz="0" w:space="0" w:color="auto"/>
                  </w:divBdr>
                  <w:divsChild>
                    <w:div w:id="61635738">
                      <w:marLeft w:val="0"/>
                      <w:marRight w:val="0"/>
                      <w:marTop w:val="0"/>
                      <w:marBottom w:val="0"/>
                      <w:divBdr>
                        <w:top w:val="none" w:sz="0" w:space="0" w:color="auto"/>
                        <w:left w:val="none" w:sz="0" w:space="0" w:color="auto"/>
                        <w:bottom w:val="none" w:sz="0" w:space="0" w:color="auto"/>
                        <w:right w:val="none" w:sz="0" w:space="0" w:color="auto"/>
                      </w:divBdr>
                      <w:divsChild>
                        <w:div w:id="61635754">
                          <w:marLeft w:val="0"/>
                          <w:marRight w:val="0"/>
                          <w:marTop w:val="0"/>
                          <w:marBottom w:val="0"/>
                          <w:divBdr>
                            <w:top w:val="none" w:sz="0" w:space="0" w:color="auto"/>
                            <w:left w:val="none" w:sz="0" w:space="0" w:color="auto"/>
                            <w:bottom w:val="none" w:sz="0" w:space="0" w:color="auto"/>
                            <w:right w:val="none" w:sz="0" w:space="0" w:color="auto"/>
                          </w:divBdr>
                          <w:divsChild>
                            <w:div w:id="61635730">
                              <w:marLeft w:val="0"/>
                              <w:marRight w:val="0"/>
                              <w:marTop w:val="0"/>
                              <w:marBottom w:val="0"/>
                              <w:divBdr>
                                <w:top w:val="none" w:sz="0" w:space="0" w:color="auto"/>
                                <w:left w:val="none" w:sz="0" w:space="0" w:color="auto"/>
                                <w:bottom w:val="none" w:sz="0" w:space="0" w:color="auto"/>
                                <w:right w:val="none" w:sz="0" w:space="0" w:color="auto"/>
                              </w:divBdr>
                              <w:divsChild>
                                <w:div w:id="61635748">
                                  <w:marLeft w:val="0"/>
                                  <w:marRight w:val="0"/>
                                  <w:marTop w:val="0"/>
                                  <w:marBottom w:val="0"/>
                                  <w:divBdr>
                                    <w:top w:val="none" w:sz="0" w:space="0" w:color="auto"/>
                                    <w:left w:val="none" w:sz="0" w:space="0" w:color="auto"/>
                                    <w:bottom w:val="none" w:sz="0" w:space="0" w:color="auto"/>
                                    <w:right w:val="none" w:sz="0" w:space="0" w:color="auto"/>
                                  </w:divBdr>
                                  <w:divsChild>
                                    <w:div w:id="616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635733">
      <w:marLeft w:val="0"/>
      <w:marRight w:val="0"/>
      <w:marTop w:val="0"/>
      <w:marBottom w:val="0"/>
      <w:divBdr>
        <w:top w:val="none" w:sz="0" w:space="0" w:color="auto"/>
        <w:left w:val="none" w:sz="0" w:space="0" w:color="auto"/>
        <w:bottom w:val="none" w:sz="0" w:space="0" w:color="auto"/>
        <w:right w:val="none" w:sz="0" w:space="0" w:color="auto"/>
      </w:divBdr>
    </w:div>
    <w:div w:id="61635735">
      <w:marLeft w:val="0"/>
      <w:marRight w:val="0"/>
      <w:marTop w:val="0"/>
      <w:marBottom w:val="0"/>
      <w:divBdr>
        <w:top w:val="none" w:sz="0" w:space="0" w:color="auto"/>
        <w:left w:val="none" w:sz="0" w:space="0" w:color="auto"/>
        <w:bottom w:val="none" w:sz="0" w:space="0" w:color="auto"/>
        <w:right w:val="none" w:sz="0" w:space="0" w:color="auto"/>
      </w:divBdr>
    </w:div>
    <w:div w:id="61635737">
      <w:marLeft w:val="0"/>
      <w:marRight w:val="0"/>
      <w:marTop w:val="0"/>
      <w:marBottom w:val="0"/>
      <w:divBdr>
        <w:top w:val="none" w:sz="0" w:space="0" w:color="auto"/>
        <w:left w:val="none" w:sz="0" w:space="0" w:color="auto"/>
        <w:bottom w:val="none" w:sz="0" w:space="0" w:color="auto"/>
        <w:right w:val="none" w:sz="0" w:space="0" w:color="auto"/>
      </w:divBdr>
    </w:div>
    <w:div w:id="61635739">
      <w:marLeft w:val="0"/>
      <w:marRight w:val="0"/>
      <w:marTop w:val="0"/>
      <w:marBottom w:val="0"/>
      <w:divBdr>
        <w:top w:val="none" w:sz="0" w:space="0" w:color="auto"/>
        <w:left w:val="none" w:sz="0" w:space="0" w:color="auto"/>
        <w:bottom w:val="none" w:sz="0" w:space="0" w:color="auto"/>
        <w:right w:val="none" w:sz="0" w:space="0" w:color="auto"/>
      </w:divBdr>
    </w:div>
    <w:div w:id="61635740">
      <w:marLeft w:val="0"/>
      <w:marRight w:val="0"/>
      <w:marTop w:val="0"/>
      <w:marBottom w:val="0"/>
      <w:divBdr>
        <w:top w:val="none" w:sz="0" w:space="0" w:color="auto"/>
        <w:left w:val="none" w:sz="0" w:space="0" w:color="auto"/>
        <w:bottom w:val="none" w:sz="0" w:space="0" w:color="auto"/>
        <w:right w:val="none" w:sz="0" w:space="0" w:color="auto"/>
      </w:divBdr>
    </w:div>
    <w:div w:id="61635741">
      <w:marLeft w:val="0"/>
      <w:marRight w:val="0"/>
      <w:marTop w:val="0"/>
      <w:marBottom w:val="0"/>
      <w:divBdr>
        <w:top w:val="none" w:sz="0" w:space="0" w:color="auto"/>
        <w:left w:val="none" w:sz="0" w:space="0" w:color="auto"/>
        <w:bottom w:val="none" w:sz="0" w:space="0" w:color="auto"/>
        <w:right w:val="none" w:sz="0" w:space="0" w:color="auto"/>
      </w:divBdr>
    </w:div>
    <w:div w:id="61635742">
      <w:marLeft w:val="0"/>
      <w:marRight w:val="0"/>
      <w:marTop w:val="0"/>
      <w:marBottom w:val="0"/>
      <w:divBdr>
        <w:top w:val="none" w:sz="0" w:space="0" w:color="auto"/>
        <w:left w:val="none" w:sz="0" w:space="0" w:color="auto"/>
        <w:bottom w:val="none" w:sz="0" w:space="0" w:color="auto"/>
        <w:right w:val="none" w:sz="0" w:space="0" w:color="auto"/>
      </w:divBdr>
    </w:div>
    <w:div w:id="61635743">
      <w:marLeft w:val="0"/>
      <w:marRight w:val="0"/>
      <w:marTop w:val="0"/>
      <w:marBottom w:val="0"/>
      <w:divBdr>
        <w:top w:val="none" w:sz="0" w:space="0" w:color="auto"/>
        <w:left w:val="none" w:sz="0" w:space="0" w:color="auto"/>
        <w:bottom w:val="none" w:sz="0" w:space="0" w:color="auto"/>
        <w:right w:val="none" w:sz="0" w:space="0" w:color="auto"/>
      </w:divBdr>
    </w:div>
    <w:div w:id="61635745">
      <w:marLeft w:val="0"/>
      <w:marRight w:val="0"/>
      <w:marTop w:val="0"/>
      <w:marBottom w:val="0"/>
      <w:divBdr>
        <w:top w:val="none" w:sz="0" w:space="0" w:color="auto"/>
        <w:left w:val="none" w:sz="0" w:space="0" w:color="auto"/>
        <w:bottom w:val="none" w:sz="0" w:space="0" w:color="auto"/>
        <w:right w:val="none" w:sz="0" w:space="0" w:color="auto"/>
      </w:divBdr>
    </w:div>
    <w:div w:id="61635747">
      <w:marLeft w:val="0"/>
      <w:marRight w:val="0"/>
      <w:marTop w:val="0"/>
      <w:marBottom w:val="0"/>
      <w:divBdr>
        <w:top w:val="none" w:sz="0" w:space="0" w:color="auto"/>
        <w:left w:val="none" w:sz="0" w:space="0" w:color="auto"/>
        <w:bottom w:val="none" w:sz="0" w:space="0" w:color="auto"/>
        <w:right w:val="none" w:sz="0" w:space="0" w:color="auto"/>
      </w:divBdr>
    </w:div>
    <w:div w:id="61635750">
      <w:marLeft w:val="0"/>
      <w:marRight w:val="0"/>
      <w:marTop w:val="0"/>
      <w:marBottom w:val="0"/>
      <w:divBdr>
        <w:top w:val="none" w:sz="0" w:space="0" w:color="auto"/>
        <w:left w:val="none" w:sz="0" w:space="0" w:color="auto"/>
        <w:bottom w:val="none" w:sz="0" w:space="0" w:color="auto"/>
        <w:right w:val="none" w:sz="0" w:space="0" w:color="auto"/>
      </w:divBdr>
    </w:div>
    <w:div w:id="61635752">
      <w:marLeft w:val="0"/>
      <w:marRight w:val="0"/>
      <w:marTop w:val="0"/>
      <w:marBottom w:val="0"/>
      <w:divBdr>
        <w:top w:val="none" w:sz="0" w:space="0" w:color="auto"/>
        <w:left w:val="none" w:sz="0" w:space="0" w:color="auto"/>
        <w:bottom w:val="none" w:sz="0" w:space="0" w:color="auto"/>
        <w:right w:val="none" w:sz="0" w:space="0" w:color="auto"/>
      </w:divBdr>
    </w:div>
    <w:div w:id="61635753">
      <w:marLeft w:val="0"/>
      <w:marRight w:val="0"/>
      <w:marTop w:val="0"/>
      <w:marBottom w:val="0"/>
      <w:divBdr>
        <w:top w:val="none" w:sz="0" w:space="0" w:color="auto"/>
        <w:left w:val="none" w:sz="0" w:space="0" w:color="auto"/>
        <w:bottom w:val="none" w:sz="0" w:space="0" w:color="auto"/>
        <w:right w:val="none" w:sz="0" w:space="0" w:color="auto"/>
      </w:divBdr>
    </w:div>
    <w:div w:id="61635756">
      <w:marLeft w:val="0"/>
      <w:marRight w:val="0"/>
      <w:marTop w:val="0"/>
      <w:marBottom w:val="0"/>
      <w:divBdr>
        <w:top w:val="none" w:sz="0" w:space="0" w:color="auto"/>
        <w:left w:val="none" w:sz="0" w:space="0" w:color="auto"/>
        <w:bottom w:val="none" w:sz="0" w:space="0" w:color="auto"/>
        <w:right w:val="none" w:sz="0" w:space="0" w:color="auto"/>
      </w:divBdr>
    </w:div>
    <w:div w:id="180134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79FCC-4639-40BD-92B1-7B19EDC3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776</Words>
  <Characters>4929</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Πρεβέντα, Μαρία</cp:lastModifiedBy>
  <cp:revision>12</cp:revision>
  <cp:lastPrinted>2023-05-24T12:23:00Z</cp:lastPrinted>
  <dcterms:created xsi:type="dcterms:W3CDTF">2023-06-13T13:43:00Z</dcterms:created>
  <dcterms:modified xsi:type="dcterms:W3CDTF">2023-06-15T15:44:00Z</dcterms:modified>
</cp:coreProperties>
</file>